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C99A" w14:textId="5F92AFE2" w:rsidR="002F7759" w:rsidRPr="00951E95" w:rsidRDefault="002F7759" w:rsidP="002F7759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951E95">
        <w:rPr>
          <w:rFonts w:ascii="Calibri" w:hAnsi="Calibri"/>
          <w:b/>
          <w:sz w:val="22"/>
          <w:szCs w:val="22"/>
        </w:rPr>
        <w:t xml:space="preserve">Chapter </w:t>
      </w:r>
      <w:r>
        <w:rPr>
          <w:rFonts w:ascii="Calibri" w:hAnsi="Calibri"/>
          <w:b/>
          <w:sz w:val="22"/>
          <w:szCs w:val="22"/>
        </w:rPr>
        <w:t>7</w:t>
      </w:r>
      <w:r w:rsidRPr="00951E95">
        <w:rPr>
          <w:rFonts w:ascii="Calibri" w:hAnsi="Calibri"/>
          <w:b/>
          <w:sz w:val="22"/>
          <w:szCs w:val="22"/>
        </w:rPr>
        <w:t>– Advanced Accounting</w:t>
      </w:r>
      <w:r w:rsidR="004E2F4F">
        <w:rPr>
          <w:rFonts w:ascii="Calibri" w:hAnsi="Calibri"/>
          <w:b/>
          <w:sz w:val="22"/>
          <w:szCs w:val="22"/>
        </w:rPr>
        <w:t>, 4</w:t>
      </w:r>
      <w:r w:rsidR="004E2F4F" w:rsidRPr="00022298">
        <w:rPr>
          <w:rFonts w:ascii="Calibri" w:hAnsi="Calibri"/>
          <w:b/>
          <w:sz w:val="22"/>
          <w:szCs w:val="22"/>
          <w:vertAlign w:val="superscript"/>
        </w:rPr>
        <w:t>th</w:t>
      </w:r>
      <w:r w:rsidR="004E2F4F">
        <w:rPr>
          <w:rFonts w:ascii="Calibri" w:hAnsi="Calibri"/>
          <w:b/>
          <w:sz w:val="22"/>
          <w:szCs w:val="22"/>
        </w:rPr>
        <w:t xml:space="preserve"> </w:t>
      </w:r>
      <w:r w:rsidRPr="00951E95">
        <w:rPr>
          <w:rFonts w:ascii="Calibri" w:hAnsi="Calibri"/>
          <w:b/>
          <w:sz w:val="22"/>
          <w:szCs w:val="22"/>
        </w:rPr>
        <w:t>Edition by Hamlen</w:t>
      </w:r>
    </w:p>
    <w:p w14:paraId="76D20032" w14:textId="77777777" w:rsidR="002F7759" w:rsidRPr="00951E95" w:rsidRDefault="002F7759" w:rsidP="002F7759">
      <w:pPr>
        <w:rPr>
          <w:rFonts w:ascii="Calibri" w:hAnsi="Calibri"/>
          <w:sz w:val="22"/>
          <w:szCs w:val="22"/>
        </w:rPr>
      </w:pPr>
    </w:p>
    <w:p w14:paraId="715E638A" w14:textId="77777777" w:rsidR="002F7759" w:rsidRPr="00951E95" w:rsidRDefault="002F7759" w:rsidP="002F7759">
      <w:pPr>
        <w:rPr>
          <w:rFonts w:ascii="Calibri" w:hAnsi="Calibri"/>
          <w:b/>
          <w:sz w:val="22"/>
          <w:szCs w:val="22"/>
        </w:rPr>
      </w:pPr>
      <w:r w:rsidRPr="00951E95">
        <w:rPr>
          <w:rFonts w:ascii="Calibri" w:hAnsi="Calibri"/>
          <w:b/>
          <w:sz w:val="22"/>
          <w:szCs w:val="22"/>
        </w:rPr>
        <w:t xml:space="preserve">Solutions to Practice Quiz </w:t>
      </w:r>
    </w:p>
    <w:p w14:paraId="4D1D9C32" w14:textId="77777777" w:rsidR="002F7759" w:rsidRPr="00951E95" w:rsidRDefault="002F7759" w:rsidP="002F7759">
      <w:pPr>
        <w:tabs>
          <w:tab w:val="left" w:pos="2670"/>
        </w:tabs>
        <w:rPr>
          <w:rFonts w:ascii="Calibri" w:hAnsi="Calibri"/>
          <w:sz w:val="22"/>
          <w:szCs w:val="22"/>
        </w:rPr>
      </w:pPr>
    </w:p>
    <w:p w14:paraId="03FDF5C5" w14:textId="77777777" w:rsidR="00210C07" w:rsidRPr="0034328F" w:rsidRDefault="00210C07" w:rsidP="002F7759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1.</w:t>
      </w:r>
      <w:r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sz w:val="22"/>
          <w:szCs w:val="22"/>
        </w:rPr>
        <w:t xml:space="preserve">Topic:  </w:t>
      </w:r>
      <w:r w:rsidR="005D5FDC" w:rsidRPr="0034328F">
        <w:rPr>
          <w:rFonts w:ascii="Calibri" w:hAnsi="Calibri"/>
          <w:b/>
          <w:sz w:val="22"/>
          <w:szCs w:val="22"/>
        </w:rPr>
        <w:t>Translation and remeasurement</w:t>
      </w:r>
      <w:r w:rsidR="00AB2862" w:rsidRPr="0034328F">
        <w:rPr>
          <w:rFonts w:ascii="Calibri" w:hAnsi="Calibri"/>
          <w:b/>
          <w:sz w:val="22"/>
          <w:szCs w:val="22"/>
        </w:rPr>
        <w:t xml:space="preserve"> gains and losses</w:t>
      </w:r>
    </w:p>
    <w:p w14:paraId="40CA449B" w14:textId="77777777" w:rsidR="00210C07" w:rsidRPr="0034328F" w:rsidRDefault="00360211" w:rsidP="002F7759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 xml:space="preserve">LO </w:t>
      </w:r>
      <w:r w:rsidR="00C20F99" w:rsidRPr="0034328F">
        <w:rPr>
          <w:rFonts w:ascii="Calibri" w:hAnsi="Calibri"/>
          <w:b/>
          <w:sz w:val="22"/>
          <w:szCs w:val="22"/>
        </w:rPr>
        <w:t>1</w:t>
      </w:r>
    </w:p>
    <w:p w14:paraId="2AB6D76F" w14:textId="77777777" w:rsidR="00BB637F" w:rsidRPr="0034328F" w:rsidRDefault="002F7759" w:rsidP="002F7759">
      <w:pPr>
        <w:ind w:left="360"/>
        <w:jc w:val="both"/>
        <w:rPr>
          <w:rFonts w:ascii="Calibri" w:hAnsi="Calibri"/>
          <w:bCs/>
          <w:i/>
          <w:sz w:val="22"/>
          <w:szCs w:val="22"/>
        </w:rPr>
      </w:pPr>
      <w:r w:rsidRPr="0034328F">
        <w:rPr>
          <w:rFonts w:ascii="Calibri" w:hAnsi="Calibri"/>
          <w:bCs/>
          <w:i/>
          <w:sz w:val="22"/>
          <w:szCs w:val="22"/>
        </w:rPr>
        <w:t>Answer:</w:t>
      </w:r>
      <w:r w:rsidR="00BB637F" w:rsidRPr="0034328F">
        <w:rPr>
          <w:rFonts w:ascii="Calibri" w:hAnsi="Calibri"/>
          <w:bCs/>
          <w:i/>
          <w:sz w:val="22"/>
          <w:szCs w:val="22"/>
        </w:rPr>
        <w:t xml:space="preserve"> </w:t>
      </w:r>
      <w:r w:rsidR="00BB637F" w:rsidRPr="0034328F">
        <w:rPr>
          <w:rFonts w:ascii="Calibri" w:hAnsi="Calibri"/>
          <w:bCs/>
          <w:sz w:val="22"/>
          <w:szCs w:val="22"/>
        </w:rPr>
        <w:t xml:space="preserve"> b</w:t>
      </w:r>
    </w:p>
    <w:p w14:paraId="43739118" w14:textId="77777777" w:rsidR="002F7759" w:rsidRPr="0034328F" w:rsidRDefault="002F7759" w:rsidP="002F7759">
      <w:pPr>
        <w:ind w:left="360"/>
        <w:jc w:val="both"/>
        <w:rPr>
          <w:rFonts w:ascii="Calibri" w:hAnsi="Calibri"/>
          <w:i/>
          <w:sz w:val="22"/>
          <w:szCs w:val="22"/>
        </w:rPr>
      </w:pPr>
    </w:p>
    <w:p w14:paraId="43922268" w14:textId="77777777" w:rsidR="00BB637F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BB637F" w:rsidRPr="0034328F">
        <w:rPr>
          <w:rFonts w:ascii="Calibri" w:hAnsi="Calibri"/>
          <w:sz w:val="22"/>
          <w:szCs w:val="22"/>
        </w:rPr>
        <w:t xml:space="preserve">  All accounts translated at the current rate change in U.S. dollar value over time, creating translation or remeasurement gains and losses.</w:t>
      </w:r>
    </w:p>
    <w:p w14:paraId="583EBDB5" w14:textId="77777777" w:rsidR="00BB637F" w:rsidRPr="0034328F" w:rsidRDefault="00BB637F" w:rsidP="002F7759">
      <w:pPr>
        <w:ind w:left="360" w:hanging="360"/>
        <w:jc w:val="both"/>
        <w:rPr>
          <w:rFonts w:ascii="Calibri" w:hAnsi="Calibri"/>
          <w:sz w:val="22"/>
          <w:szCs w:val="22"/>
        </w:rPr>
      </w:pPr>
    </w:p>
    <w:p w14:paraId="7A009EFE" w14:textId="77777777" w:rsidR="00692F0B" w:rsidRPr="0034328F" w:rsidRDefault="00692F0B" w:rsidP="002F7759">
      <w:pPr>
        <w:ind w:left="360" w:hanging="360"/>
        <w:jc w:val="both"/>
        <w:rPr>
          <w:rFonts w:ascii="Calibri" w:hAnsi="Calibri"/>
          <w:sz w:val="22"/>
          <w:szCs w:val="22"/>
        </w:rPr>
      </w:pPr>
    </w:p>
    <w:p w14:paraId="04E0791A" w14:textId="77777777" w:rsidR="006F134B" w:rsidRPr="0034328F" w:rsidRDefault="003E5B75" w:rsidP="002F7759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2.</w:t>
      </w:r>
      <w:r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sz w:val="22"/>
          <w:szCs w:val="22"/>
        </w:rPr>
        <w:t xml:space="preserve">Topic:  </w:t>
      </w:r>
      <w:r w:rsidRPr="0034328F">
        <w:rPr>
          <w:rFonts w:ascii="Calibri" w:hAnsi="Calibri"/>
          <w:b/>
          <w:sz w:val="22"/>
          <w:szCs w:val="22"/>
        </w:rPr>
        <w:t>Remeasurement gains and losses</w:t>
      </w:r>
    </w:p>
    <w:p w14:paraId="3292939E" w14:textId="77777777" w:rsidR="003E5B75" w:rsidRPr="0034328F" w:rsidRDefault="003E5B75" w:rsidP="002F7759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LO 1</w:t>
      </w:r>
    </w:p>
    <w:p w14:paraId="3C35DE94" w14:textId="77777777" w:rsidR="003E5B75" w:rsidRPr="0034328F" w:rsidRDefault="002F7759" w:rsidP="002F7759">
      <w:pPr>
        <w:ind w:left="360"/>
        <w:jc w:val="both"/>
        <w:rPr>
          <w:rFonts w:ascii="Calibri" w:hAnsi="Calibri"/>
          <w:bCs/>
          <w:sz w:val="22"/>
          <w:szCs w:val="22"/>
        </w:rPr>
      </w:pPr>
      <w:r w:rsidRPr="0034328F">
        <w:rPr>
          <w:rFonts w:ascii="Calibri" w:hAnsi="Calibri"/>
          <w:bCs/>
          <w:i/>
          <w:sz w:val="22"/>
          <w:szCs w:val="22"/>
        </w:rPr>
        <w:t>Answer:</w:t>
      </w:r>
      <w:r w:rsidR="003E5B75" w:rsidRPr="0034328F">
        <w:rPr>
          <w:rFonts w:ascii="Calibri" w:hAnsi="Calibri"/>
          <w:bCs/>
          <w:sz w:val="22"/>
          <w:szCs w:val="22"/>
        </w:rPr>
        <w:t xml:space="preserve">  b</w:t>
      </w:r>
    </w:p>
    <w:p w14:paraId="79A8A6DC" w14:textId="77777777" w:rsidR="002F7759" w:rsidRPr="0034328F" w:rsidRDefault="002F7759" w:rsidP="002F7759">
      <w:pPr>
        <w:ind w:left="360"/>
        <w:jc w:val="both"/>
        <w:rPr>
          <w:rFonts w:ascii="Calibri" w:hAnsi="Calibri"/>
          <w:bCs/>
          <w:i/>
          <w:sz w:val="22"/>
          <w:szCs w:val="22"/>
        </w:rPr>
      </w:pPr>
    </w:p>
    <w:p w14:paraId="5616309E" w14:textId="77777777" w:rsidR="003E5B75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bCs/>
          <w:i/>
          <w:sz w:val="22"/>
          <w:szCs w:val="22"/>
        </w:rPr>
        <w:t>Rationale:</w:t>
      </w:r>
      <w:r w:rsidR="003E5B75" w:rsidRPr="0034328F">
        <w:rPr>
          <w:rFonts w:ascii="Calibri" w:hAnsi="Calibri"/>
          <w:bCs/>
          <w:sz w:val="22"/>
          <w:szCs w:val="22"/>
        </w:rPr>
        <w:t xml:space="preserve">  </w:t>
      </w:r>
      <w:r w:rsidR="004C40D8" w:rsidRPr="0034328F">
        <w:rPr>
          <w:rFonts w:ascii="Calibri" w:hAnsi="Calibri"/>
          <w:bCs/>
          <w:sz w:val="22"/>
          <w:szCs w:val="22"/>
        </w:rPr>
        <w:t>Exposure to remeasurement gains and losse</w:t>
      </w:r>
      <w:r w:rsidRPr="0034328F">
        <w:rPr>
          <w:rFonts w:ascii="Calibri" w:hAnsi="Calibri"/>
          <w:bCs/>
          <w:sz w:val="22"/>
          <w:szCs w:val="22"/>
        </w:rPr>
        <w:t xml:space="preserve">s is a net liability position. </w:t>
      </w:r>
      <w:r w:rsidR="003E5B75" w:rsidRPr="0034328F">
        <w:rPr>
          <w:rFonts w:ascii="Calibri" w:hAnsi="Calibri"/>
          <w:bCs/>
          <w:sz w:val="22"/>
          <w:szCs w:val="22"/>
        </w:rPr>
        <w:t>If</w:t>
      </w:r>
      <w:r w:rsidR="003E5B75" w:rsidRPr="0034328F">
        <w:rPr>
          <w:rFonts w:ascii="Calibri" w:hAnsi="Calibri"/>
          <w:sz w:val="22"/>
          <w:szCs w:val="22"/>
        </w:rPr>
        <w:t xml:space="preserve"> the U.S. dollar strengthens against the pound, the </w:t>
      </w:r>
      <w:r w:rsidR="004C40D8" w:rsidRPr="0034328F">
        <w:rPr>
          <w:rFonts w:ascii="Calibri" w:hAnsi="Calibri"/>
          <w:sz w:val="22"/>
          <w:szCs w:val="22"/>
        </w:rPr>
        <w:t xml:space="preserve">net liability position becomes </w:t>
      </w:r>
      <w:r w:rsidRPr="0034328F">
        <w:rPr>
          <w:rFonts w:ascii="Calibri" w:hAnsi="Calibri"/>
          <w:sz w:val="22"/>
          <w:szCs w:val="22"/>
        </w:rPr>
        <w:t xml:space="preserve">lower in U.S. dollars, a gain. </w:t>
      </w:r>
      <w:r w:rsidR="004C40D8" w:rsidRPr="0034328F">
        <w:rPr>
          <w:rFonts w:ascii="Calibri" w:hAnsi="Calibri"/>
          <w:sz w:val="22"/>
          <w:szCs w:val="22"/>
        </w:rPr>
        <w:t>Remeasurement gains are reported in income.</w:t>
      </w:r>
    </w:p>
    <w:p w14:paraId="2C54106A" w14:textId="77777777" w:rsidR="003E5B75" w:rsidRPr="0034328F" w:rsidRDefault="003E5B75" w:rsidP="002F7759">
      <w:pPr>
        <w:ind w:left="360" w:hanging="360"/>
        <w:jc w:val="both"/>
        <w:rPr>
          <w:rFonts w:ascii="Calibri" w:hAnsi="Calibri"/>
          <w:sz w:val="22"/>
          <w:szCs w:val="22"/>
        </w:rPr>
      </w:pPr>
    </w:p>
    <w:p w14:paraId="30068561" w14:textId="77777777" w:rsidR="00C34ED9" w:rsidRPr="0034328F" w:rsidRDefault="00C34ED9" w:rsidP="002F7759">
      <w:pPr>
        <w:ind w:left="360" w:hanging="360"/>
        <w:jc w:val="both"/>
        <w:rPr>
          <w:rFonts w:ascii="Calibri" w:hAnsi="Calibri"/>
          <w:sz w:val="22"/>
          <w:szCs w:val="22"/>
        </w:rPr>
      </w:pPr>
    </w:p>
    <w:p w14:paraId="0537B009" w14:textId="77777777" w:rsidR="00C34ED9" w:rsidRPr="0034328F" w:rsidRDefault="0047728B" w:rsidP="002F7759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3</w:t>
      </w:r>
      <w:r w:rsidR="00C34ED9" w:rsidRPr="0034328F">
        <w:rPr>
          <w:rFonts w:ascii="Calibri" w:hAnsi="Calibri"/>
          <w:b/>
          <w:sz w:val="22"/>
          <w:szCs w:val="22"/>
        </w:rPr>
        <w:t>.</w:t>
      </w:r>
      <w:r w:rsidR="00C34ED9"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bCs/>
          <w:sz w:val="22"/>
          <w:szCs w:val="22"/>
        </w:rPr>
        <w:t xml:space="preserve">Topic:  </w:t>
      </w:r>
      <w:r w:rsidR="004369FB" w:rsidRPr="0034328F">
        <w:rPr>
          <w:rFonts w:ascii="Calibri" w:hAnsi="Calibri"/>
          <w:b/>
          <w:bCs/>
          <w:sz w:val="22"/>
          <w:szCs w:val="22"/>
        </w:rPr>
        <w:t>Translation of assets</w:t>
      </w:r>
    </w:p>
    <w:p w14:paraId="4468FBEC" w14:textId="77777777" w:rsidR="00C34ED9" w:rsidRPr="0034328F" w:rsidRDefault="00C34ED9" w:rsidP="002F7759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34328F">
        <w:rPr>
          <w:rFonts w:ascii="Calibri" w:hAnsi="Calibri"/>
          <w:b/>
          <w:bCs/>
          <w:sz w:val="22"/>
          <w:szCs w:val="22"/>
        </w:rPr>
        <w:t xml:space="preserve">LO </w:t>
      </w:r>
      <w:r w:rsidR="00A04E80" w:rsidRPr="0034328F">
        <w:rPr>
          <w:rFonts w:ascii="Calibri" w:hAnsi="Calibri"/>
          <w:b/>
          <w:bCs/>
          <w:sz w:val="22"/>
          <w:szCs w:val="22"/>
        </w:rPr>
        <w:t>1</w:t>
      </w:r>
    </w:p>
    <w:p w14:paraId="0A955E7C" w14:textId="77777777" w:rsidR="00BB637F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Answer:</w:t>
      </w:r>
      <w:r w:rsidR="00BB637F" w:rsidRPr="0034328F">
        <w:rPr>
          <w:rFonts w:ascii="Calibri" w:hAnsi="Calibri"/>
          <w:sz w:val="22"/>
          <w:szCs w:val="22"/>
        </w:rPr>
        <w:t xml:space="preserve">  b</w:t>
      </w:r>
    </w:p>
    <w:p w14:paraId="1F56750B" w14:textId="77777777" w:rsidR="002F7759" w:rsidRPr="0034328F" w:rsidRDefault="002F7759" w:rsidP="002F7759">
      <w:pPr>
        <w:ind w:left="360"/>
        <w:jc w:val="both"/>
        <w:rPr>
          <w:rFonts w:ascii="Calibri" w:hAnsi="Calibri"/>
          <w:i/>
          <w:sz w:val="22"/>
          <w:szCs w:val="22"/>
        </w:rPr>
      </w:pPr>
    </w:p>
    <w:p w14:paraId="52D4F119" w14:textId="77777777" w:rsidR="00BB637F" w:rsidRPr="0034328F" w:rsidRDefault="002F7759" w:rsidP="002F7759">
      <w:pPr>
        <w:ind w:left="360" w:right="-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BB637F" w:rsidRPr="0034328F">
        <w:rPr>
          <w:rFonts w:ascii="Calibri" w:hAnsi="Calibri"/>
          <w:sz w:val="22"/>
          <w:szCs w:val="22"/>
        </w:rPr>
        <w:t xml:space="preserve">  All assets are translated at the current rate.</w:t>
      </w:r>
      <w:r w:rsidRPr="0034328F">
        <w:rPr>
          <w:rFonts w:ascii="Calibri" w:hAnsi="Calibri"/>
          <w:sz w:val="22"/>
          <w:szCs w:val="22"/>
        </w:rPr>
        <w:t xml:space="preserve"> </w:t>
      </w:r>
      <w:r w:rsidR="00BB637F" w:rsidRPr="0034328F">
        <w:rPr>
          <w:rFonts w:ascii="Calibri" w:hAnsi="Calibri"/>
          <w:sz w:val="22"/>
          <w:szCs w:val="22"/>
        </w:rPr>
        <w:t>(£1,300,000 + £5,800,000) x $1.45 = $10,295,000</w:t>
      </w:r>
    </w:p>
    <w:p w14:paraId="4E323E92" w14:textId="77777777" w:rsidR="006F134B" w:rsidRPr="0034328F" w:rsidRDefault="006F134B" w:rsidP="002F7759">
      <w:pPr>
        <w:ind w:left="360"/>
        <w:jc w:val="both"/>
        <w:rPr>
          <w:rFonts w:ascii="Calibri" w:hAnsi="Calibri"/>
          <w:sz w:val="22"/>
          <w:szCs w:val="22"/>
        </w:rPr>
      </w:pPr>
    </w:p>
    <w:p w14:paraId="789755DB" w14:textId="77777777" w:rsidR="0062353A" w:rsidRPr="0034328F" w:rsidRDefault="0062353A" w:rsidP="002F7759">
      <w:pPr>
        <w:ind w:left="360"/>
        <w:jc w:val="both"/>
        <w:rPr>
          <w:rFonts w:ascii="Calibri" w:hAnsi="Calibri"/>
          <w:sz w:val="22"/>
          <w:szCs w:val="22"/>
        </w:rPr>
      </w:pPr>
    </w:p>
    <w:p w14:paraId="60C5A532" w14:textId="77777777" w:rsidR="00AD2694" w:rsidRPr="0034328F" w:rsidRDefault="0047728B" w:rsidP="002F7759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CB6ABE">
        <w:rPr>
          <w:rFonts w:ascii="Calibri" w:hAnsi="Calibri"/>
          <w:b/>
          <w:sz w:val="22"/>
          <w:szCs w:val="22"/>
        </w:rPr>
        <w:t>4</w:t>
      </w:r>
      <w:r w:rsidR="00BB637F" w:rsidRPr="00CB6ABE">
        <w:rPr>
          <w:rFonts w:ascii="Calibri" w:hAnsi="Calibri"/>
          <w:b/>
          <w:sz w:val="22"/>
          <w:szCs w:val="22"/>
        </w:rPr>
        <w:t>.</w:t>
      </w:r>
      <w:r w:rsidR="00AD2694" w:rsidRPr="00CB6ABE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bCs/>
          <w:sz w:val="22"/>
          <w:szCs w:val="22"/>
        </w:rPr>
        <w:t xml:space="preserve">Topic:  </w:t>
      </w:r>
      <w:r w:rsidR="004369FB" w:rsidRPr="0034328F">
        <w:rPr>
          <w:rFonts w:ascii="Calibri" w:hAnsi="Calibri"/>
          <w:b/>
          <w:bCs/>
          <w:sz w:val="22"/>
          <w:szCs w:val="22"/>
        </w:rPr>
        <w:t>Remeasurement of assets</w:t>
      </w:r>
    </w:p>
    <w:p w14:paraId="195F6C12" w14:textId="77777777" w:rsidR="002262F1" w:rsidRPr="0034328F" w:rsidRDefault="00AD2694" w:rsidP="002F7759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34328F">
        <w:rPr>
          <w:rFonts w:ascii="Calibri" w:hAnsi="Calibri"/>
          <w:b/>
          <w:bCs/>
          <w:sz w:val="22"/>
          <w:szCs w:val="22"/>
        </w:rPr>
        <w:t xml:space="preserve">LO </w:t>
      </w:r>
      <w:r w:rsidR="00A04E80" w:rsidRPr="0034328F">
        <w:rPr>
          <w:rFonts w:ascii="Calibri" w:hAnsi="Calibri"/>
          <w:b/>
          <w:bCs/>
          <w:sz w:val="22"/>
          <w:szCs w:val="22"/>
        </w:rPr>
        <w:t>1</w:t>
      </w:r>
    </w:p>
    <w:p w14:paraId="7CC1C082" w14:textId="77777777" w:rsidR="00BB637F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Answer:</w:t>
      </w:r>
      <w:r w:rsidR="00BB637F" w:rsidRPr="0034328F">
        <w:rPr>
          <w:rFonts w:ascii="Calibri" w:hAnsi="Calibri"/>
          <w:sz w:val="22"/>
          <w:szCs w:val="22"/>
        </w:rPr>
        <w:t xml:space="preserve">  a</w:t>
      </w:r>
    </w:p>
    <w:p w14:paraId="3003307E" w14:textId="77777777" w:rsidR="002F7759" w:rsidRPr="0034328F" w:rsidRDefault="002F7759" w:rsidP="002F7759">
      <w:pPr>
        <w:ind w:left="360"/>
        <w:jc w:val="both"/>
        <w:rPr>
          <w:rFonts w:ascii="Calibri" w:hAnsi="Calibri"/>
          <w:i/>
          <w:sz w:val="22"/>
          <w:szCs w:val="22"/>
        </w:rPr>
      </w:pPr>
    </w:p>
    <w:p w14:paraId="05680F98" w14:textId="77777777" w:rsidR="00BB637F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BB637F" w:rsidRPr="0034328F">
        <w:rPr>
          <w:rFonts w:ascii="Calibri" w:hAnsi="Calibri"/>
          <w:sz w:val="22"/>
          <w:szCs w:val="22"/>
        </w:rPr>
        <w:t xml:space="preserve">  Cash and receivables are remeasured at the current rate. Noncurrent assets are remeasured at the rate when acquired.</w:t>
      </w:r>
      <w:r w:rsidRPr="0034328F">
        <w:rPr>
          <w:rFonts w:ascii="Calibri" w:hAnsi="Calibri"/>
          <w:sz w:val="22"/>
          <w:szCs w:val="22"/>
        </w:rPr>
        <w:t xml:space="preserve"> </w:t>
      </w:r>
      <w:r w:rsidR="00BB637F" w:rsidRPr="0034328F">
        <w:rPr>
          <w:rFonts w:ascii="Calibri" w:hAnsi="Calibri"/>
          <w:sz w:val="22"/>
          <w:szCs w:val="22"/>
        </w:rPr>
        <w:t>(£1,300,000 x $1.45) + (£5,800,000 x $1.40) = $10,005,000</w:t>
      </w:r>
    </w:p>
    <w:p w14:paraId="042AE814" w14:textId="77777777" w:rsidR="006F134B" w:rsidRPr="0034328F" w:rsidRDefault="006F134B" w:rsidP="002F7759">
      <w:pPr>
        <w:ind w:left="360"/>
        <w:jc w:val="both"/>
        <w:rPr>
          <w:rFonts w:ascii="Calibri" w:hAnsi="Calibri"/>
          <w:sz w:val="22"/>
          <w:szCs w:val="22"/>
        </w:rPr>
      </w:pPr>
    </w:p>
    <w:p w14:paraId="7D160108" w14:textId="77777777" w:rsidR="00BB637F" w:rsidRPr="0034328F" w:rsidRDefault="00BB637F" w:rsidP="002F7759">
      <w:pPr>
        <w:ind w:left="360"/>
        <w:jc w:val="both"/>
        <w:rPr>
          <w:rFonts w:ascii="Calibri" w:hAnsi="Calibri"/>
          <w:sz w:val="22"/>
          <w:szCs w:val="22"/>
        </w:rPr>
      </w:pPr>
    </w:p>
    <w:p w14:paraId="503291D5" w14:textId="77777777" w:rsidR="00C33DCB" w:rsidRPr="0034328F" w:rsidRDefault="0047728B" w:rsidP="002F7759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5</w:t>
      </w:r>
      <w:r w:rsidR="00C33DCB" w:rsidRPr="0034328F">
        <w:rPr>
          <w:rFonts w:ascii="Calibri" w:hAnsi="Calibri"/>
          <w:b/>
          <w:sz w:val="22"/>
          <w:szCs w:val="22"/>
        </w:rPr>
        <w:t>.</w:t>
      </w:r>
      <w:r w:rsidR="00C33DCB"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bCs/>
          <w:sz w:val="22"/>
          <w:szCs w:val="22"/>
        </w:rPr>
        <w:t xml:space="preserve">Topic:  </w:t>
      </w:r>
      <w:r w:rsidR="004369FB" w:rsidRPr="0034328F">
        <w:rPr>
          <w:rFonts w:ascii="Calibri" w:hAnsi="Calibri"/>
          <w:b/>
          <w:bCs/>
          <w:sz w:val="22"/>
          <w:szCs w:val="22"/>
        </w:rPr>
        <w:t>Translation gain or loss</w:t>
      </w:r>
    </w:p>
    <w:p w14:paraId="3F117105" w14:textId="77777777" w:rsidR="00C33DCB" w:rsidRPr="0034328F" w:rsidRDefault="00C33DCB" w:rsidP="002F7759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34328F">
        <w:rPr>
          <w:rFonts w:ascii="Calibri" w:hAnsi="Calibri"/>
          <w:b/>
          <w:bCs/>
          <w:sz w:val="22"/>
          <w:szCs w:val="22"/>
        </w:rPr>
        <w:t xml:space="preserve">LO </w:t>
      </w:r>
      <w:r w:rsidR="00A04E80" w:rsidRPr="0034328F">
        <w:rPr>
          <w:rFonts w:ascii="Calibri" w:hAnsi="Calibri"/>
          <w:b/>
          <w:bCs/>
          <w:sz w:val="22"/>
          <w:szCs w:val="22"/>
        </w:rPr>
        <w:t>1</w:t>
      </w:r>
    </w:p>
    <w:p w14:paraId="1B29A216" w14:textId="77777777" w:rsidR="00BB637F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Answer:</w:t>
      </w:r>
      <w:r w:rsidR="00BB637F" w:rsidRPr="0034328F">
        <w:rPr>
          <w:rFonts w:ascii="Calibri" w:hAnsi="Calibri"/>
          <w:sz w:val="22"/>
          <w:szCs w:val="22"/>
        </w:rPr>
        <w:t xml:space="preserve">  c</w:t>
      </w:r>
    </w:p>
    <w:p w14:paraId="273BF498" w14:textId="77777777" w:rsidR="002F7759" w:rsidRPr="0034328F" w:rsidRDefault="002F7759" w:rsidP="002F7759">
      <w:pPr>
        <w:ind w:left="360"/>
        <w:jc w:val="both"/>
        <w:rPr>
          <w:rFonts w:ascii="Calibri" w:hAnsi="Calibri"/>
          <w:i/>
          <w:sz w:val="22"/>
          <w:szCs w:val="22"/>
        </w:rPr>
      </w:pPr>
    </w:p>
    <w:p w14:paraId="42233373" w14:textId="77777777" w:rsidR="00BB637F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BB637F" w:rsidRPr="0034328F">
        <w:rPr>
          <w:rFonts w:ascii="Calibri" w:hAnsi="Calibri"/>
          <w:sz w:val="22"/>
          <w:szCs w:val="22"/>
        </w:rPr>
        <w:t xml:space="preserve"> Exposure is defined as the subsidiary’s net asset position.</w:t>
      </w:r>
    </w:p>
    <w:p w14:paraId="5B79A083" w14:textId="77777777" w:rsidR="00BB637F" w:rsidRPr="0034328F" w:rsidRDefault="00BB637F" w:rsidP="002F7759">
      <w:pPr>
        <w:ind w:left="360"/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2694"/>
        <w:gridCol w:w="2274"/>
        <w:gridCol w:w="1716"/>
      </w:tblGrid>
      <w:tr w:rsidR="00BB637F" w:rsidRPr="0034328F" w14:paraId="480C7CE1" w14:textId="77777777" w:rsidTr="002F7759">
        <w:tc>
          <w:tcPr>
            <w:tcW w:w="2694" w:type="dxa"/>
            <w:vAlign w:val="bottom"/>
          </w:tcPr>
          <w:p w14:paraId="640FA458" w14:textId="77777777" w:rsidR="00BB637F" w:rsidRPr="0034328F" w:rsidRDefault="00BB637F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Beginning exposure</w:t>
            </w:r>
          </w:p>
        </w:tc>
        <w:tc>
          <w:tcPr>
            <w:tcW w:w="2274" w:type="dxa"/>
            <w:vAlign w:val="bottom"/>
          </w:tcPr>
          <w:p w14:paraId="4720AD3E" w14:textId="77777777" w:rsidR="00BB637F" w:rsidRPr="0034328F" w:rsidRDefault="005F7D87" w:rsidP="005F7D87">
            <w:pPr>
              <w:tabs>
                <w:tab w:val="decimal" w:pos="1068"/>
                <w:tab w:val="left" w:pos="1248"/>
                <w:tab w:val="decimal" w:pos="1698"/>
              </w:tabs>
              <w:ind w:left="-102" w:right="165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ab/>
            </w:r>
            <w:r w:rsidR="002F7759" w:rsidRPr="0034328F">
              <w:rPr>
                <w:rFonts w:ascii="Calibri" w:hAnsi="Calibri"/>
                <w:sz w:val="22"/>
                <w:szCs w:val="22"/>
              </w:rPr>
              <w:t>£2,600,000</w:t>
            </w:r>
            <w:r w:rsidR="002F7759" w:rsidRPr="0034328F">
              <w:rPr>
                <w:rFonts w:ascii="Calibri" w:hAnsi="Calibri"/>
                <w:sz w:val="22"/>
                <w:szCs w:val="22"/>
              </w:rPr>
              <w:tab/>
              <w:t>x</w:t>
            </w:r>
            <w:r w:rsidR="002F7759" w:rsidRPr="0034328F">
              <w:rPr>
                <w:rFonts w:ascii="Calibri" w:hAnsi="Calibri"/>
                <w:sz w:val="22"/>
                <w:szCs w:val="22"/>
              </w:rPr>
              <w:tab/>
            </w:r>
            <w:r w:rsidR="00BB637F" w:rsidRPr="0034328F">
              <w:rPr>
                <w:rFonts w:ascii="Calibri" w:hAnsi="Calibri"/>
                <w:sz w:val="22"/>
                <w:szCs w:val="22"/>
              </w:rPr>
              <w:t>$1.40</w:t>
            </w:r>
          </w:p>
        </w:tc>
        <w:tc>
          <w:tcPr>
            <w:tcW w:w="1716" w:type="dxa"/>
            <w:vAlign w:val="bottom"/>
          </w:tcPr>
          <w:p w14:paraId="4BA3053B" w14:textId="77777777" w:rsidR="00BB637F" w:rsidRPr="0034328F" w:rsidRDefault="00BB637F" w:rsidP="002F7759">
            <w:pPr>
              <w:tabs>
                <w:tab w:val="decimal" w:pos="1344"/>
              </w:tabs>
              <w:ind w:right="-84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 xml:space="preserve">  $3,640,000</w:t>
            </w:r>
          </w:p>
        </w:tc>
      </w:tr>
      <w:tr w:rsidR="00BB637F" w:rsidRPr="0034328F" w14:paraId="19784148" w14:textId="77777777" w:rsidTr="002F7759">
        <w:tc>
          <w:tcPr>
            <w:tcW w:w="2694" w:type="dxa"/>
            <w:vAlign w:val="bottom"/>
          </w:tcPr>
          <w:p w14:paraId="221F926A" w14:textId="77777777" w:rsidR="00BB637F" w:rsidRPr="0034328F" w:rsidRDefault="00BB637F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+ Net income</w:t>
            </w:r>
          </w:p>
        </w:tc>
        <w:tc>
          <w:tcPr>
            <w:tcW w:w="2274" w:type="dxa"/>
            <w:vAlign w:val="bottom"/>
          </w:tcPr>
          <w:p w14:paraId="3040BBB5" w14:textId="77777777" w:rsidR="00BB637F" w:rsidRPr="0034328F" w:rsidRDefault="005F7D87" w:rsidP="005F7D87">
            <w:pPr>
              <w:tabs>
                <w:tab w:val="decimal" w:pos="1068"/>
                <w:tab w:val="left" w:pos="1248"/>
                <w:tab w:val="decimal" w:pos="1698"/>
              </w:tabs>
              <w:ind w:left="-102" w:right="165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  <w:u w:val="single"/>
              </w:rPr>
              <w:tab/>
            </w:r>
            <w:r w:rsidR="00BB637F" w:rsidRPr="0034328F">
              <w:rPr>
                <w:rFonts w:ascii="Calibri" w:hAnsi="Calibri"/>
                <w:sz w:val="22"/>
                <w:szCs w:val="22"/>
                <w:u w:val="single"/>
              </w:rPr>
              <w:t xml:space="preserve">     300,000</w:t>
            </w:r>
            <w:r w:rsidR="002F7759" w:rsidRPr="0034328F">
              <w:rPr>
                <w:rFonts w:ascii="Calibri" w:hAnsi="Calibri"/>
                <w:sz w:val="22"/>
                <w:szCs w:val="22"/>
              </w:rPr>
              <w:tab/>
              <w:t>x</w:t>
            </w:r>
            <w:r w:rsidR="002F7759" w:rsidRPr="0034328F">
              <w:rPr>
                <w:rFonts w:ascii="Calibri" w:hAnsi="Calibri"/>
                <w:sz w:val="22"/>
                <w:szCs w:val="22"/>
              </w:rPr>
              <w:tab/>
            </w:r>
            <w:r w:rsidR="00BB637F" w:rsidRPr="0034328F">
              <w:rPr>
                <w:rFonts w:ascii="Calibri" w:hAnsi="Calibri"/>
                <w:sz w:val="22"/>
                <w:szCs w:val="22"/>
              </w:rPr>
              <w:t>1.42</w:t>
            </w:r>
          </w:p>
        </w:tc>
        <w:tc>
          <w:tcPr>
            <w:tcW w:w="1716" w:type="dxa"/>
            <w:vAlign w:val="bottom"/>
          </w:tcPr>
          <w:p w14:paraId="3E6DE85E" w14:textId="77777777" w:rsidR="00BB637F" w:rsidRPr="0034328F" w:rsidRDefault="00BB637F" w:rsidP="002F7759">
            <w:pPr>
              <w:tabs>
                <w:tab w:val="decimal" w:pos="1344"/>
              </w:tabs>
              <w:ind w:right="-84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34328F">
              <w:rPr>
                <w:rFonts w:ascii="Calibri" w:hAnsi="Calibri"/>
                <w:sz w:val="22"/>
                <w:szCs w:val="22"/>
                <w:u w:val="single"/>
              </w:rPr>
              <w:t xml:space="preserve">     426,000</w:t>
            </w:r>
          </w:p>
        </w:tc>
      </w:tr>
      <w:tr w:rsidR="00BB637F" w:rsidRPr="0034328F" w14:paraId="36092101" w14:textId="77777777" w:rsidTr="002F7759">
        <w:tc>
          <w:tcPr>
            <w:tcW w:w="2694" w:type="dxa"/>
            <w:vAlign w:val="bottom"/>
          </w:tcPr>
          <w:p w14:paraId="356D268C" w14:textId="77777777" w:rsidR="00BB637F" w:rsidRPr="0034328F" w:rsidRDefault="00BB637F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4" w:type="dxa"/>
            <w:vAlign w:val="bottom"/>
          </w:tcPr>
          <w:p w14:paraId="376C95F6" w14:textId="77777777" w:rsidR="00BB637F" w:rsidRPr="0034328F" w:rsidRDefault="00BB637F" w:rsidP="005F7D87">
            <w:pPr>
              <w:tabs>
                <w:tab w:val="decimal" w:pos="1068"/>
                <w:tab w:val="left" w:pos="1248"/>
                <w:tab w:val="decimal" w:pos="1698"/>
              </w:tabs>
              <w:ind w:left="-102" w:right="165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16" w:type="dxa"/>
            <w:vAlign w:val="bottom"/>
          </w:tcPr>
          <w:p w14:paraId="5BC1D4AF" w14:textId="77777777" w:rsidR="00BB637F" w:rsidRPr="0034328F" w:rsidRDefault="00BB637F" w:rsidP="002F7759">
            <w:pPr>
              <w:tabs>
                <w:tab w:val="decimal" w:pos="1344"/>
              </w:tabs>
              <w:ind w:right="-84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 xml:space="preserve">    4,066,000</w:t>
            </w:r>
          </w:p>
        </w:tc>
      </w:tr>
      <w:tr w:rsidR="00BB637F" w:rsidRPr="0034328F" w14:paraId="48D7C178" w14:textId="77777777" w:rsidTr="002F7759">
        <w:tc>
          <w:tcPr>
            <w:tcW w:w="2694" w:type="dxa"/>
            <w:vAlign w:val="bottom"/>
          </w:tcPr>
          <w:p w14:paraId="1743FEA1" w14:textId="77777777" w:rsidR="00BB637F" w:rsidRPr="0034328F" w:rsidRDefault="00BB637F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Ending exposure</w:t>
            </w:r>
          </w:p>
        </w:tc>
        <w:tc>
          <w:tcPr>
            <w:tcW w:w="2274" w:type="dxa"/>
            <w:vAlign w:val="bottom"/>
          </w:tcPr>
          <w:p w14:paraId="268C231B" w14:textId="77777777" w:rsidR="00BB637F" w:rsidRPr="0034328F" w:rsidRDefault="005F7D87" w:rsidP="005F7D87">
            <w:pPr>
              <w:tabs>
                <w:tab w:val="decimal" w:pos="1068"/>
                <w:tab w:val="left" w:pos="1248"/>
                <w:tab w:val="decimal" w:pos="1698"/>
              </w:tabs>
              <w:ind w:left="-102" w:right="165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ab/>
            </w:r>
            <w:r w:rsidR="002F7759" w:rsidRPr="0034328F">
              <w:rPr>
                <w:rFonts w:ascii="Calibri" w:hAnsi="Calibri"/>
                <w:sz w:val="22"/>
                <w:szCs w:val="22"/>
              </w:rPr>
              <w:t>£2,900,000</w:t>
            </w:r>
            <w:r w:rsidR="002F7759" w:rsidRPr="0034328F">
              <w:rPr>
                <w:rFonts w:ascii="Calibri" w:hAnsi="Calibri"/>
                <w:sz w:val="22"/>
                <w:szCs w:val="22"/>
              </w:rPr>
              <w:tab/>
              <w:t>x</w:t>
            </w:r>
            <w:r w:rsidR="002F7759" w:rsidRPr="0034328F">
              <w:rPr>
                <w:rFonts w:ascii="Calibri" w:hAnsi="Calibri"/>
                <w:sz w:val="22"/>
                <w:szCs w:val="22"/>
              </w:rPr>
              <w:tab/>
            </w:r>
            <w:r w:rsidR="00BB637F" w:rsidRPr="0034328F">
              <w:rPr>
                <w:rFonts w:ascii="Calibri" w:hAnsi="Calibri"/>
                <w:sz w:val="22"/>
                <w:szCs w:val="22"/>
              </w:rPr>
              <w:t>1.45</w:t>
            </w:r>
          </w:p>
        </w:tc>
        <w:tc>
          <w:tcPr>
            <w:tcW w:w="1716" w:type="dxa"/>
            <w:vAlign w:val="bottom"/>
          </w:tcPr>
          <w:p w14:paraId="692B9A9F" w14:textId="77777777" w:rsidR="00BB637F" w:rsidRPr="0034328F" w:rsidRDefault="00BB637F" w:rsidP="002F7759">
            <w:pPr>
              <w:tabs>
                <w:tab w:val="decimal" w:pos="1344"/>
              </w:tabs>
              <w:ind w:right="-84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  <w:u w:val="single"/>
              </w:rPr>
              <w:t xml:space="preserve"> (4,205,000)</w:t>
            </w:r>
          </w:p>
        </w:tc>
      </w:tr>
      <w:tr w:rsidR="00BB637F" w:rsidRPr="0034328F" w14:paraId="3DD0D437" w14:textId="77777777" w:rsidTr="002F7759">
        <w:tc>
          <w:tcPr>
            <w:tcW w:w="2694" w:type="dxa"/>
            <w:vAlign w:val="bottom"/>
          </w:tcPr>
          <w:p w14:paraId="1825EE2A" w14:textId="77777777" w:rsidR="00BB637F" w:rsidRPr="0034328F" w:rsidRDefault="00BB637F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Translation gain</w:t>
            </w:r>
          </w:p>
        </w:tc>
        <w:tc>
          <w:tcPr>
            <w:tcW w:w="2274" w:type="dxa"/>
            <w:vAlign w:val="bottom"/>
          </w:tcPr>
          <w:p w14:paraId="022E855F" w14:textId="77777777" w:rsidR="00BB637F" w:rsidRPr="0034328F" w:rsidRDefault="00BB637F" w:rsidP="005F7D87">
            <w:pPr>
              <w:tabs>
                <w:tab w:val="decimal" w:pos="1068"/>
                <w:tab w:val="left" w:pos="1248"/>
                <w:tab w:val="decimal" w:pos="1698"/>
              </w:tabs>
              <w:ind w:left="-102" w:right="165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716" w:type="dxa"/>
            <w:vAlign w:val="bottom"/>
          </w:tcPr>
          <w:p w14:paraId="4DBF4542" w14:textId="77777777" w:rsidR="00BB637F" w:rsidRPr="0034328F" w:rsidRDefault="00BB637F" w:rsidP="002F7759">
            <w:pPr>
              <w:tabs>
                <w:tab w:val="decimal" w:pos="1344"/>
              </w:tabs>
              <w:ind w:right="-84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$  (139,000)</w:t>
            </w:r>
          </w:p>
        </w:tc>
      </w:tr>
    </w:tbl>
    <w:p w14:paraId="0F6A074B" w14:textId="77777777" w:rsidR="00BB637F" w:rsidRPr="0034328F" w:rsidRDefault="00BB637F" w:rsidP="00BB637F">
      <w:pPr>
        <w:ind w:left="720" w:hanging="720"/>
        <w:rPr>
          <w:rFonts w:ascii="Calibri" w:hAnsi="Calibri"/>
          <w:sz w:val="22"/>
          <w:szCs w:val="22"/>
        </w:rPr>
      </w:pPr>
    </w:p>
    <w:p w14:paraId="71A67C65" w14:textId="77777777" w:rsidR="00692F0B" w:rsidRPr="0034328F" w:rsidRDefault="00692F0B" w:rsidP="00EE6216">
      <w:pPr>
        <w:ind w:left="720" w:hanging="720"/>
        <w:rPr>
          <w:rFonts w:ascii="Calibri" w:hAnsi="Calibri"/>
          <w:sz w:val="22"/>
          <w:szCs w:val="22"/>
        </w:rPr>
      </w:pPr>
    </w:p>
    <w:p w14:paraId="1AFF18B8" w14:textId="77777777" w:rsidR="00EE6216" w:rsidRPr="0034328F" w:rsidRDefault="0062353A" w:rsidP="002F7759">
      <w:pPr>
        <w:ind w:left="360" w:hanging="360"/>
        <w:jc w:val="both"/>
        <w:rPr>
          <w:rFonts w:ascii="Calibri" w:hAnsi="Calibri"/>
          <w:b/>
          <w:bCs/>
          <w:sz w:val="22"/>
          <w:szCs w:val="22"/>
        </w:rPr>
      </w:pPr>
      <w:r w:rsidRPr="0034328F">
        <w:rPr>
          <w:rFonts w:ascii="Calibri" w:hAnsi="Calibri"/>
          <w:sz w:val="22"/>
          <w:szCs w:val="22"/>
        </w:rPr>
        <w:br w:type="page"/>
      </w:r>
      <w:r w:rsidR="0047728B" w:rsidRPr="0034328F">
        <w:rPr>
          <w:rFonts w:ascii="Calibri" w:hAnsi="Calibri"/>
          <w:b/>
          <w:sz w:val="22"/>
          <w:szCs w:val="22"/>
        </w:rPr>
        <w:lastRenderedPageBreak/>
        <w:t>6</w:t>
      </w:r>
      <w:r w:rsidR="00EE6216" w:rsidRPr="0034328F">
        <w:rPr>
          <w:rFonts w:ascii="Calibri" w:hAnsi="Calibri"/>
          <w:b/>
          <w:sz w:val="22"/>
          <w:szCs w:val="22"/>
        </w:rPr>
        <w:t>.</w:t>
      </w:r>
      <w:r w:rsidR="00EE6216"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bCs/>
          <w:sz w:val="22"/>
          <w:szCs w:val="22"/>
        </w:rPr>
        <w:t xml:space="preserve">Topic:  </w:t>
      </w:r>
      <w:r w:rsidR="00EE6216" w:rsidRPr="0034328F">
        <w:rPr>
          <w:rFonts w:ascii="Calibri" w:hAnsi="Calibri"/>
          <w:b/>
          <w:bCs/>
          <w:sz w:val="22"/>
          <w:szCs w:val="22"/>
        </w:rPr>
        <w:t>Remeasurement gain or loss</w:t>
      </w:r>
    </w:p>
    <w:p w14:paraId="4763FF38" w14:textId="77777777" w:rsidR="00EE6216" w:rsidRPr="0034328F" w:rsidRDefault="00EE6216" w:rsidP="002F7759">
      <w:pPr>
        <w:ind w:left="360"/>
        <w:jc w:val="both"/>
        <w:rPr>
          <w:rFonts w:ascii="Calibri" w:hAnsi="Calibri"/>
          <w:b/>
          <w:bCs/>
          <w:sz w:val="22"/>
          <w:szCs w:val="22"/>
        </w:rPr>
      </w:pPr>
      <w:r w:rsidRPr="0034328F">
        <w:rPr>
          <w:rFonts w:ascii="Calibri" w:hAnsi="Calibri"/>
          <w:b/>
          <w:bCs/>
          <w:sz w:val="22"/>
          <w:szCs w:val="22"/>
        </w:rPr>
        <w:t xml:space="preserve">LO </w:t>
      </w:r>
      <w:r w:rsidR="00A04E80" w:rsidRPr="0034328F">
        <w:rPr>
          <w:rFonts w:ascii="Calibri" w:hAnsi="Calibri"/>
          <w:b/>
          <w:bCs/>
          <w:sz w:val="22"/>
          <w:szCs w:val="22"/>
        </w:rPr>
        <w:t>1</w:t>
      </w:r>
    </w:p>
    <w:p w14:paraId="6242DFE8" w14:textId="77777777" w:rsidR="00692F0B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Answer:</w:t>
      </w:r>
      <w:r w:rsidR="00692F0B" w:rsidRPr="0034328F">
        <w:rPr>
          <w:rFonts w:ascii="Calibri" w:hAnsi="Calibri"/>
          <w:sz w:val="22"/>
          <w:szCs w:val="22"/>
        </w:rPr>
        <w:t xml:space="preserve">  d</w:t>
      </w:r>
    </w:p>
    <w:p w14:paraId="3A94BBF2" w14:textId="77777777" w:rsidR="002F7759" w:rsidRPr="0034328F" w:rsidRDefault="002F7759" w:rsidP="002F7759">
      <w:pPr>
        <w:tabs>
          <w:tab w:val="left" w:pos="2760"/>
        </w:tabs>
        <w:ind w:left="360"/>
        <w:jc w:val="both"/>
        <w:rPr>
          <w:rFonts w:ascii="Calibri" w:hAnsi="Calibri"/>
          <w:sz w:val="22"/>
          <w:szCs w:val="22"/>
        </w:rPr>
      </w:pPr>
    </w:p>
    <w:p w14:paraId="76FB05A2" w14:textId="77777777" w:rsidR="00692F0B" w:rsidRPr="0034328F" w:rsidRDefault="002F7759" w:rsidP="002F7759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692F0B" w:rsidRPr="0034328F">
        <w:rPr>
          <w:rFonts w:ascii="Calibri" w:hAnsi="Calibri"/>
          <w:sz w:val="22"/>
          <w:szCs w:val="22"/>
        </w:rPr>
        <w:t xml:space="preserve">  Exposure is defined as the subsidiary’s net assets reported at fair value.</w:t>
      </w:r>
    </w:p>
    <w:p w14:paraId="17140613" w14:textId="77777777" w:rsidR="00692F0B" w:rsidRPr="0034328F" w:rsidRDefault="00692F0B" w:rsidP="002F7759">
      <w:pPr>
        <w:ind w:left="360"/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Ind w:w="378" w:type="dxa"/>
        <w:tblLayout w:type="fixed"/>
        <w:tblLook w:val="01E0" w:firstRow="1" w:lastRow="1" w:firstColumn="1" w:lastColumn="1" w:noHBand="0" w:noVBand="0"/>
      </w:tblPr>
      <w:tblGrid>
        <w:gridCol w:w="3510"/>
        <w:gridCol w:w="2760"/>
        <w:gridCol w:w="1740"/>
      </w:tblGrid>
      <w:tr w:rsidR="00692F0B" w:rsidRPr="0034328F" w14:paraId="32B1BB84" w14:textId="77777777" w:rsidTr="002F7759">
        <w:tc>
          <w:tcPr>
            <w:tcW w:w="3510" w:type="dxa"/>
            <w:vAlign w:val="bottom"/>
          </w:tcPr>
          <w:p w14:paraId="7639C1DE" w14:textId="77777777" w:rsidR="00692F0B" w:rsidRPr="0034328F" w:rsidRDefault="00692F0B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Beginning exposure</w:t>
            </w:r>
          </w:p>
        </w:tc>
        <w:tc>
          <w:tcPr>
            <w:tcW w:w="2760" w:type="dxa"/>
            <w:vAlign w:val="bottom"/>
          </w:tcPr>
          <w:p w14:paraId="20CF5FFB" w14:textId="77777777" w:rsidR="00692F0B" w:rsidRPr="0034328F" w:rsidRDefault="005F7D87" w:rsidP="005F7D87">
            <w:pPr>
              <w:tabs>
                <w:tab w:val="decimal" w:pos="1062"/>
                <w:tab w:val="left" w:pos="1332"/>
                <w:tab w:val="decimal" w:pos="1872"/>
              </w:tabs>
              <w:ind w:left="-108" w:right="-138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ab/>
              <w:t>£(3,900,000)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  <w:t>x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</w:r>
            <w:r w:rsidR="00692F0B" w:rsidRPr="0034328F">
              <w:rPr>
                <w:rFonts w:ascii="Calibri" w:hAnsi="Calibri"/>
                <w:sz w:val="22"/>
                <w:szCs w:val="22"/>
              </w:rPr>
              <w:t>$1.40</w:t>
            </w:r>
          </w:p>
        </w:tc>
        <w:tc>
          <w:tcPr>
            <w:tcW w:w="1740" w:type="dxa"/>
            <w:vAlign w:val="bottom"/>
          </w:tcPr>
          <w:p w14:paraId="4EA1DD40" w14:textId="77777777" w:rsidR="00692F0B" w:rsidRPr="0034328F" w:rsidRDefault="00692F0B" w:rsidP="002F7759">
            <w:pPr>
              <w:tabs>
                <w:tab w:val="decimal" w:pos="1452"/>
              </w:tabs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$(5,460,000)</w:t>
            </w:r>
          </w:p>
        </w:tc>
      </w:tr>
      <w:tr w:rsidR="00692F0B" w:rsidRPr="0034328F" w14:paraId="799C787C" w14:textId="77777777" w:rsidTr="002F7759">
        <w:tc>
          <w:tcPr>
            <w:tcW w:w="3510" w:type="dxa"/>
            <w:vAlign w:val="bottom"/>
          </w:tcPr>
          <w:p w14:paraId="67737391" w14:textId="77777777" w:rsidR="00692F0B" w:rsidRPr="0034328F" w:rsidRDefault="00692F0B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+ Revenues</w:t>
            </w:r>
          </w:p>
        </w:tc>
        <w:tc>
          <w:tcPr>
            <w:tcW w:w="2760" w:type="dxa"/>
            <w:vAlign w:val="bottom"/>
          </w:tcPr>
          <w:p w14:paraId="53257FDB" w14:textId="77777777" w:rsidR="00692F0B" w:rsidRPr="0034328F" w:rsidRDefault="005F7D87" w:rsidP="005F7D87">
            <w:pPr>
              <w:tabs>
                <w:tab w:val="decimal" w:pos="1062"/>
                <w:tab w:val="left" w:pos="1332"/>
                <w:tab w:val="decimal" w:pos="1872"/>
              </w:tabs>
              <w:ind w:left="-108" w:right="-138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 xml:space="preserve">  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  <w:t xml:space="preserve"> 4,000,000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  <w:t>x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</w:r>
            <w:r w:rsidR="00692F0B" w:rsidRPr="0034328F">
              <w:rPr>
                <w:rFonts w:ascii="Calibri" w:hAnsi="Calibri"/>
                <w:sz w:val="22"/>
                <w:szCs w:val="22"/>
              </w:rPr>
              <w:t>1.42</w:t>
            </w:r>
          </w:p>
        </w:tc>
        <w:tc>
          <w:tcPr>
            <w:tcW w:w="1740" w:type="dxa"/>
            <w:vAlign w:val="bottom"/>
          </w:tcPr>
          <w:p w14:paraId="60A6C9E6" w14:textId="77777777" w:rsidR="00692F0B" w:rsidRPr="0034328F" w:rsidRDefault="00692F0B" w:rsidP="002F7759">
            <w:pPr>
              <w:tabs>
                <w:tab w:val="decimal" w:pos="1452"/>
              </w:tabs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 xml:space="preserve">       5,680,000</w:t>
            </w:r>
          </w:p>
        </w:tc>
      </w:tr>
      <w:tr w:rsidR="00692F0B" w:rsidRPr="0034328F" w14:paraId="7CFEC3F0" w14:textId="77777777" w:rsidTr="002F7759">
        <w:tc>
          <w:tcPr>
            <w:tcW w:w="3510" w:type="dxa"/>
            <w:vAlign w:val="bottom"/>
          </w:tcPr>
          <w:p w14:paraId="02C71786" w14:textId="77777777" w:rsidR="00692F0B" w:rsidRPr="0034328F" w:rsidRDefault="002F7759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2F7759">
              <w:rPr>
                <w:rFonts w:ascii="Calibri" w:hAnsi="Calibri"/>
                <w:sz w:val="22"/>
                <w:szCs w:val="22"/>
              </w:rPr>
              <w:t>–</w:t>
            </w:r>
            <w:r w:rsidR="00692F0B" w:rsidRPr="0034328F">
              <w:rPr>
                <w:rFonts w:ascii="Calibri" w:hAnsi="Calibri"/>
                <w:sz w:val="22"/>
                <w:szCs w:val="22"/>
              </w:rPr>
              <w:t xml:space="preserve"> Out-of-pocket expenses</w:t>
            </w:r>
          </w:p>
        </w:tc>
        <w:tc>
          <w:tcPr>
            <w:tcW w:w="2760" w:type="dxa"/>
            <w:vAlign w:val="bottom"/>
          </w:tcPr>
          <w:p w14:paraId="2ADE2781" w14:textId="77777777" w:rsidR="00692F0B" w:rsidRPr="0034328F" w:rsidRDefault="005F7D87" w:rsidP="005F7D87">
            <w:pPr>
              <w:tabs>
                <w:tab w:val="decimal" w:pos="1062"/>
                <w:tab w:val="left" w:pos="1332"/>
                <w:tab w:val="decimal" w:pos="1872"/>
              </w:tabs>
              <w:ind w:left="-108" w:right="-138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ab/>
            </w:r>
            <w:r w:rsidRPr="0034328F">
              <w:rPr>
                <w:rFonts w:ascii="Calibri" w:hAnsi="Calibri"/>
                <w:sz w:val="22"/>
                <w:szCs w:val="22"/>
                <w:u w:val="single"/>
              </w:rPr>
              <w:t xml:space="preserve"> </w:t>
            </w:r>
            <w:r w:rsidR="00692F0B" w:rsidRPr="0034328F">
              <w:rPr>
                <w:rFonts w:ascii="Calibri" w:hAnsi="Calibri"/>
                <w:sz w:val="22"/>
                <w:szCs w:val="22"/>
                <w:u w:val="single"/>
              </w:rPr>
              <w:t xml:space="preserve"> (3,000,000)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  <w:t>x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</w:r>
            <w:r w:rsidR="00692F0B" w:rsidRPr="0034328F">
              <w:rPr>
                <w:rFonts w:ascii="Calibri" w:hAnsi="Calibri"/>
                <w:sz w:val="22"/>
                <w:szCs w:val="22"/>
              </w:rPr>
              <w:t>1.42</w:t>
            </w:r>
          </w:p>
        </w:tc>
        <w:tc>
          <w:tcPr>
            <w:tcW w:w="1740" w:type="dxa"/>
            <w:vAlign w:val="bottom"/>
          </w:tcPr>
          <w:p w14:paraId="279E3FB5" w14:textId="77777777" w:rsidR="00692F0B" w:rsidRPr="0034328F" w:rsidRDefault="00692F0B" w:rsidP="002F7759">
            <w:pPr>
              <w:tabs>
                <w:tab w:val="decimal" w:pos="1452"/>
              </w:tabs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  <w:u w:val="single"/>
              </w:rPr>
              <w:t xml:space="preserve">  (4,260,000)</w:t>
            </w:r>
          </w:p>
        </w:tc>
      </w:tr>
      <w:tr w:rsidR="00692F0B" w:rsidRPr="0034328F" w14:paraId="3FB93048" w14:textId="77777777" w:rsidTr="002F7759">
        <w:tc>
          <w:tcPr>
            <w:tcW w:w="3510" w:type="dxa"/>
            <w:vAlign w:val="bottom"/>
          </w:tcPr>
          <w:p w14:paraId="54AFCF70" w14:textId="77777777" w:rsidR="00692F0B" w:rsidRPr="0034328F" w:rsidRDefault="00692F0B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60" w:type="dxa"/>
            <w:vAlign w:val="bottom"/>
          </w:tcPr>
          <w:p w14:paraId="77B5E243" w14:textId="77777777" w:rsidR="00692F0B" w:rsidRPr="0034328F" w:rsidRDefault="005F7D87" w:rsidP="005F7D87">
            <w:pPr>
              <w:tabs>
                <w:tab w:val="decimal" w:pos="1062"/>
                <w:tab w:val="left" w:pos="1332"/>
                <w:tab w:val="decimal" w:pos="1872"/>
              </w:tabs>
              <w:ind w:left="-108" w:right="-138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1740" w:type="dxa"/>
            <w:vAlign w:val="bottom"/>
          </w:tcPr>
          <w:p w14:paraId="17B617BB" w14:textId="77777777" w:rsidR="00692F0B" w:rsidRPr="0034328F" w:rsidRDefault="00692F0B" w:rsidP="002F7759">
            <w:pPr>
              <w:tabs>
                <w:tab w:val="decimal" w:pos="1452"/>
              </w:tabs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 xml:space="preserve">  (4,040,000)</w:t>
            </w:r>
          </w:p>
        </w:tc>
      </w:tr>
      <w:tr w:rsidR="00692F0B" w:rsidRPr="0034328F" w14:paraId="58FD2CB0" w14:textId="77777777" w:rsidTr="002F7759">
        <w:tc>
          <w:tcPr>
            <w:tcW w:w="3510" w:type="dxa"/>
            <w:vAlign w:val="bottom"/>
          </w:tcPr>
          <w:p w14:paraId="3E7E21B5" w14:textId="77777777" w:rsidR="00692F0B" w:rsidRPr="0034328F" w:rsidRDefault="00692F0B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Ending exposure</w:t>
            </w:r>
          </w:p>
        </w:tc>
        <w:tc>
          <w:tcPr>
            <w:tcW w:w="2760" w:type="dxa"/>
            <w:vAlign w:val="bottom"/>
          </w:tcPr>
          <w:p w14:paraId="07DFF7A5" w14:textId="77777777" w:rsidR="00692F0B" w:rsidRPr="0034328F" w:rsidRDefault="005F7D87" w:rsidP="005F7D87">
            <w:pPr>
              <w:tabs>
                <w:tab w:val="decimal" w:pos="1062"/>
                <w:tab w:val="left" w:pos="1332"/>
                <w:tab w:val="decimal" w:pos="1872"/>
              </w:tabs>
              <w:ind w:left="-108" w:right="-138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ab/>
              <w:t>£(2,900,000)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  <w:t>x</w:t>
            </w:r>
            <w:r w:rsidRPr="0034328F">
              <w:rPr>
                <w:rFonts w:ascii="Calibri" w:hAnsi="Calibri"/>
                <w:sz w:val="22"/>
                <w:szCs w:val="22"/>
              </w:rPr>
              <w:tab/>
            </w:r>
            <w:r w:rsidR="00692F0B" w:rsidRPr="0034328F">
              <w:rPr>
                <w:rFonts w:ascii="Calibri" w:hAnsi="Calibri"/>
                <w:sz w:val="22"/>
                <w:szCs w:val="22"/>
              </w:rPr>
              <w:t>1.45</w:t>
            </w:r>
          </w:p>
        </w:tc>
        <w:tc>
          <w:tcPr>
            <w:tcW w:w="1740" w:type="dxa"/>
            <w:vAlign w:val="bottom"/>
          </w:tcPr>
          <w:p w14:paraId="362C3515" w14:textId="77777777" w:rsidR="00692F0B" w:rsidRPr="0034328F" w:rsidRDefault="00692F0B" w:rsidP="002F7759">
            <w:pPr>
              <w:tabs>
                <w:tab w:val="decimal" w:pos="1452"/>
              </w:tabs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 xml:space="preserve">   </w:t>
            </w:r>
            <w:r w:rsidRPr="0034328F">
              <w:rPr>
                <w:rFonts w:ascii="Calibri" w:hAnsi="Calibri"/>
                <w:sz w:val="22"/>
                <w:szCs w:val="22"/>
                <w:u w:val="single"/>
              </w:rPr>
              <w:t xml:space="preserve">  (4,205,000)</w:t>
            </w:r>
          </w:p>
        </w:tc>
      </w:tr>
      <w:tr w:rsidR="00692F0B" w:rsidRPr="0034328F" w14:paraId="61281F40" w14:textId="77777777" w:rsidTr="002F7759">
        <w:tc>
          <w:tcPr>
            <w:tcW w:w="3510" w:type="dxa"/>
            <w:vAlign w:val="bottom"/>
          </w:tcPr>
          <w:p w14:paraId="03A82F69" w14:textId="77777777" w:rsidR="00692F0B" w:rsidRPr="0034328F" w:rsidRDefault="00692F0B" w:rsidP="002F7759">
            <w:pPr>
              <w:ind w:left="162" w:hanging="162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Remeasurement loss</w:t>
            </w:r>
          </w:p>
        </w:tc>
        <w:tc>
          <w:tcPr>
            <w:tcW w:w="2760" w:type="dxa"/>
            <w:vAlign w:val="bottom"/>
          </w:tcPr>
          <w:p w14:paraId="662F8FF5" w14:textId="77777777" w:rsidR="00692F0B" w:rsidRPr="0034328F" w:rsidRDefault="005F7D87" w:rsidP="005F7D87">
            <w:pPr>
              <w:tabs>
                <w:tab w:val="decimal" w:pos="1062"/>
                <w:tab w:val="left" w:pos="1332"/>
                <w:tab w:val="decimal" w:pos="1872"/>
              </w:tabs>
              <w:ind w:left="-108" w:right="-138"/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ab/>
            </w:r>
          </w:p>
        </w:tc>
        <w:tc>
          <w:tcPr>
            <w:tcW w:w="1740" w:type="dxa"/>
            <w:vAlign w:val="bottom"/>
          </w:tcPr>
          <w:p w14:paraId="49B2886A" w14:textId="77777777" w:rsidR="00692F0B" w:rsidRPr="0034328F" w:rsidRDefault="00692F0B" w:rsidP="002F7759">
            <w:pPr>
              <w:tabs>
                <w:tab w:val="decimal" w:pos="1452"/>
              </w:tabs>
              <w:rPr>
                <w:rFonts w:ascii="Calibri" w:hAnsi="Calibri"/>
                <w:sz w:val="22"/>
                <w:szCs w:val="22"/>
              </w:rPr>
            </w:pPr>
            <w:r w:rsidRPr="0034328F">
              <w:rPr>
                <w:rFonts w:ascii="Calibri" w:hAnsi="Calibri"/>
                <w:sz w:val="22"/>
                <w:szCs w:val="22"/>
              </w:rPr>
              <w:t>$     165,000</w:t>
            </w:r>
          </w:p>
        </w:tc>
      </w:tr>
    </w:tbl>
    <w:p w14:paraId="5B43C4CC" w14:textId="77777777" w:rsidR="00692F0B" w:rsidRPr="0034328F" w:rsidRDefault="00692F0B" w:rsidP="00EE6216">
      <w:pPr>
        <w:ind w:left="1440" w:hanging="720"/>
        <w:rPr>
          <w:rFonts w:ascii="Calibri" w:hAnsi="Calibri"/>
          <w:sz w:val="22"/>
          <w:szCs w:val="22"/>
        </w:rPr>
      </w:pPr>
    </w:p>
    <w:p w14:paraId="51E1AB30" w14:textId="77777777" w:rsidR="00692F0B" w:rsidRPr="0034328F" w:rsidRDefault="00692F0B" w:rsidP="00EE6216">
      <w:pPr>
        <w:ind w:left="720" w:hanging="720"/>
        <w:rPr>
          <w:rFonts w:ascii="Calibri" w:hAnsi="Calibri"/>
          <w:sz w:val="22"/>
          <w:szCs w:val="22"/>
        </w:rPr>
      </w:pPr>
    </w:p>
    <w:p w14:paraId="59712B8D" w14:textId="77777777" w:rsidR="00EE6216" w:rsidRPr="0034328F" w:rsidRDefault="0047728B" w:rsidP="005F7D87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7</w:t>
      </w:r>
      <w:r w:rsidR="00EE6216" w:rsidRPr="0034328F">
        <w:rPr>
          <w:rFonts w:ascii="Calibri" w:hAnsi="Calibri"/>
          <w:b/>
          <w:sz w:val="22"/>
          <w:szCs w:val="22"/>
        </w:rPr>
        <w:t>.</w:t>
      </w:r>
      <w:r w:rsidR="00EE6216"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sz w:val="22"/>
          <w:szCs w:val="22"/>
        </w:rPr>
        <w:t xml:space="preserve">Topic:  </w:t>
      </w:r>
      <w:r w:rsidR="00EE6216" w:rsidRPr="0034328F">
        <w:rPr>
          <w:rFonts w:ascii="Calibri" w:hAnsi="Calibri"/>
          <w:b/>
          <w:sz w:val="22"/>
          <w:szCs w:val="22"/>
        </w:rPr>
        <w:t xml:space="preserve">Remeasurement and translation of </w:t>
      </w:r>
      <w:r w:rsidR="00B76DB7" w:rsidRPr="0034328F">
        <w:rPr>
          <w:rFonts w:ascii="Calibri" w:hAnsi="Calibri"/>
          <w:b/>
          <w:sz w:val="22"/>
          <w:szCs w:val="22"/>
        </w:rPr>
        <w:t>liabilities</w:t>
      </w:r>
    </w:p>
    <w:p w14:paraId="65A09544" w14:textId="77777777" w:rsidR="005B1A1C" w:rsidRPr="0034328F" w:rsidRDefault="005B1A1C" w:rsidP="005F7D87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 xml:space="preserve">LO </w:t>
      </w:r>
      <w:r w:rsidR="00A04E80" w:rsidRPr="0034328F">
        <w:rPr>
          <w:rFonts w:ascii="Calibri" w:hAnsi="Calibri"/>
          <w:b/>
          <w:sz w:val="22"/>
          <w:szCs w:val="22"/>
        </w:rPr>
        <w:t>1</w:t>
      </w:r>
    </w:p>
    <w:p w14:paraId="5C8B31C3" w14:textId="77777777" w:rsidR="00692F0B" w:rsidRPr="0034328F" w:rsidRDefault="002F7759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Answer:</w:t>
      </w:r>
      <w:r w:rsidR="00692F0B" w:rsidRPr="0034328F">
        <w:rPr>
          <w:rFonts w:ascii="Calibri" w:hAnsi="Calibri"/>
          <w:sz w:val="22"/>
          <w:szCs w:val="22"/>
        </w:rPr>
        <w:t xml:space="preserve">  a</w:t>
      </w:r>
    </w:p>
    <w:p w14:paraId="6300DA6F" w14:textId="77777777" w:rsidR="005F7D87" w:rsidRPr="0034328F" w:rsidRDefault="005F7D87" w:rsidP="005F7D87">
      <w:pPr>
        <w:ind w:left="360"/>
        <w:jc w:val="both"/>
        <w:rPr>
          <w:rFonts w:ascii="Calibri" w:hAnsi="Calibri"/>
          <w:i/>
          <w:sz w:val="22"/>
          <w:szCs w:val="22"/>
        </w:rPr>
      </w:pPr>
    </w:p>
    <w:p w14:paraId="32C8B0F0" w14:textId="77777777" w:rsidR="00692F0B" w:rsidRPr="0034328F" w:rsidRDefault="002F7759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692F0B" w:rsidRPr="0034328F">
        <w:rPr>
          <w:rFonts w:ascii="Calibri" w:hAnsi="Calibri"/>
          <w:sz w:val="22"/>
          <w:szCs w:val="22"/>
        </w:rPr>
        <w:t xml:space="preserve">  Both translation and remeasurement use the current rate to convert liabilities to U.S. dollars.  £4,200,000 x $1.45 = $6,090,000</w:t>
      </w:r>
    </w:p>
    <w:p w14:paraId="5838AE25" w14:textId="77777777" w:rsidR="00812BA8" w:rsidRPr="0034328F" w:rsidRDefault="00812BA8" w:rsidP="005F7D87">
      <w:pPr>
        <w:ind w:left="360"/>
        <w:jc w:val="both"/>
        <w:rPr>
          <w:rFonts w:ascii="Calibri" w:hAnsi="Calibri"/>
          <w:sz w:val="22"/>
          <w:szCs w:val="22"/>
        </w:rPr>
      </w:pPr>
    </w:p>
    <w:p w14:paraId="117D9BCF" w14:textId="77777777" w:rsidR="00692F0B" w:rsidRPr="0034328F" w:rsidRDefault="00692F0B" w:rsidP="005F7D87">
      <w:pPr>
        <w:ind w:left="360"/>
        <w:jc w:val="both"/>
        <w:rPr>
          <w:rFonts w:ascii="Calibri" w:hAnsi="Calibri"/>
          <w:sz w:val="22"/>
          <w:szCs w:val="22"/>
        </w:rPr>
      </w:pPr>
    </w:p>
    <w:p w14:paraId="1ACF09ED" w14:textId="77777777" w:rsidR="00FF2F37" w:rsidRPr="0034328F" w:rsidRDefault="0047728B" w:rsidP="005F7D87">
      <w:pPr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8</w:t>
      </w:r>
      <w:r w:rsidR="00FF2F37" w:rsidRPr="0034328F">
        <w:rPr>
          <w:rFonts w:ascii="Calibri" w:hAnsi="Calibri"/>
          <w:b/>
          <w:sz w:val="22"/>
          <w:szCs w:val="22"/>
        </w:rPr>
        <w:t>.</w:t>
      </w:r>
      <w:r w:rsidR="00FF2F37"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sz w:val="22"/>
          <w:szCs w:val="22"/>
        </w:rPr>
        <w:t xml:space="preserve">Topic:  </w:t>
      </w:r>
      <w:r w:rsidR="00FF2F37" w:rsidRPr="0034328F">
        <w:rPr>
          <w:rFonts w:ascii="Calibri" w:hAnsi="Calibri"/>
          <w:b/>
          <w:sz w:val="22"/>
          <w:szCs w:val="22"/>
        </w:rPr>
        <w:t>Effect of changing exchange rates on financial analysis</w:t>
      </w:r>
    </w:p>
    <w:p w14:paraId="13BC85A5" w14:textId="77777777" w:rsidR="00FF2F37" w:rsidRPr="0034328F" w:rsidRDefault="00FF2F37" w:rsidP="005F7D87">
      <w:pPr>
        <w:ind w:left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 xml:space="preserve">LO </w:t>
      </w:r>
      <w:r w:rsidR="00A04E80" w:rsidRPr="0034328F">
        <w:rPr>
          <w:rFonts w:ascii="Calibri" w:hAnsi="Calibri"/>
          <w:b/>
          <w:sz w:val="22"/>
          <w:szCs w:val="22"/>
        </w:rPr>
        <w:t>2</w:t>
      </w:r>
    </w:p>
    <w:p w14:paraId="425FB56D" w14:textId="77777777" w:rsidR="00692F0B" w:rsidRPr="0034328F" w:rsidRDefault="002F7759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Answer:</w:t>
      </w:r>
      <w:r w:rsidR="00692F0B" w:rsidRPr="0034328F">
        <w:rPr>
          <w:rFonts w:ascii="Calibri" w:hAnsi="Calibri"/>
          <w:sz w:val="22"/>
          <w:szCs w:val="22"/>
        </w:rPr>
        <w:t xml:space="preserve">  d</w:t>
      </w:r>
    </w:p>
    <w:p w14:paraId="6CBFF00F" w14:textId="77777777" w:rsidR="005F7D87" w:rsidRPr="0034328F" w:rsidRDefault="005F7D87" w:rsidP="005F7D87">
      <w:pPr>
        <w:ind w:left="360"/>
        <w:jc w:val="both"/>
        <w:rPr>
          <w:rFonts w:ascii="Calibri" w:hAnsi="Calibri"/>
          <w:i/>
          <w:sz w:val="22"/>
          <w:szCs w:val="22"/>
        </w:rPr>
      </w:pPr>
    </w:p>
    <w:p w14:paraId="1A696B02" w14:textId="77777777" w:rsidR="00692F0B" w:rsidRPr="0034328F" w:rsidRDefault="002F7759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692F0B" w:rsidRPr="0034328F">
        <w:rPr>
          <w:rFonts w:ascii="Calibri" w:hAnsi="Calibri"/>
          <w:sz w:val="22"/>
          <w:szCs w:val="22"/>
        </w:rPr>
        <w:t xml:space="preserve">  Historical </w:t>
      </w:r>
      <w:proofErr w:type="gramStart"/>
      <w:r w:rsidR="00692F0B" w:rsidRPr="0034328F">
        <w:rPr>
          <w:rFonts w:ascii="Calibri" w:hAnsi="Calibri"/>
          <w:sz w:val="22"/>
          <w:szCs w:val="22"/>
        </w:rPr>
        <w:t xml:space="preserve">rates </w:t>
      </w:r>
      <w:r w:rsidR="005F7D87" w:rsidRPr="0034328F">
        <w:rPr>
          <w:rFonts w:ascii="Calibri" w:hAnsi="Calibri"/>
          <w:sz w:val="22"/>
          <w:szCs w:val="22"/>
        </w:rPr>
        <w:t xml:space="preserve"> </w:t>
      </w:r>
      <w:r w:rsidR="00692F0B" w:rsidRPr="0034328F">
        <w:rPr>
          <w:rFonts w:ascii="Calibri" w:hAnsi="Calibri"/>
          <w:sz w:val="22"/>
          <w:szCs w:val="22"/>
        </w:rPr>
        <w:t>&gt;</w:t>
      </w:r>
      <w:proofErr w:type="gramEnd"/>
      <w:r w:rsidR="005F7D87" w:rsidRPr="0034328F">
        <w:rPr>
          <w:rFonts w:ascii="Calibri" w:hAnsi="Calibri"/>
          <w:sz w:val="22"/>
          <w:szCs w:val="22"/>
        </w:rPr>
        <w:t xml:space="preserve"> </w:t>
      </w:r>
      <w:r w:rsidR="00692F0B" w:rsidRPr="0034328F">
        <w:rPr>
          <w:rFonts w:ascii="Calibri" w:hAnsi="Calibri"/>
          <w:sz w:val="22"/>
          <w:szCs w:val="22"/>
        </w:rPr>
        <w:t xml:space="preserve"> Average rate</w:t>
      </w:r>
      <w:r w:rsidR="005F7D87" w:rsidRPr="0034328F">
        <w:rPr>
          <w:rFonts w:ascii="Calibri" w:hAnsi="Calibri"/>
          <w:sz w:val="22"/>
          <w:szCs w:val="22"/>
        </w:rPr>
        <w:t xml:space="preserve"> </w:t>
      </w:r>
      <w:r w:rsidR="00692F0B" w:rsidRPr="0034328F">
        <w:rPr>
          <w:rFonts w:ascii="Calibri" w:hAnsi="Calibri"/>
          <w:sz w:val="22"/>
          <w:szCs w:val="22"/>
        </w:rPr>
        <w:t xml:space="preserve"> &gt;</w:t>
      </w:r>
      <w:r w:rsidR="005F7D87" w:rsidRPr="0034328F">
        <w:rPr>
          <w:rFonts w:ascii="Calibri" w:hAnsi="Calibri"/>
          <w:sz w:val="22"/>
          <w:szCs w:val="22"/>
        </w:rPr>
        <w:t xml:space="preserve"> </w:t>
      </w:r>
      <w:r w:rsidR="00692F0B" w:rsidRPr="0034328F">
        <w:rPr>
          <w:rFonts w:ascii="Calibri" w:hAnsi="Calibri"/>
          <w:sz w:val="22"/>
          <w:szCs w:val="22"/>
        </w:rPr>
        <w:t xml:space="preserve"> Ending rate.</w:t>
      </w:r>
    </w:p>
    <w:p w14:paraId="593AF36F" w14:textId="77777777" w:rsidR="005F7D87" w:rsidRPr="0034328F" w:rsidRDefault="005F7D87" w:rsidP="005F7D87">
      <w:pPr>
        <w:ind w:left="360"/>
        <w:jc w:val="both"/>
        <w:rPr>
          <w:rFonts w:ascii="Calibri" w:hAnsi="Calibri"/>
          <w:sz w:val="22"/>
          <w:szCs w:val="22"/>
        </w:rPr>
      </w:pPr>
    </w:p>
    <w:p w14:paraId="4599BCA5" w14:textId="77777777" w:rsidR="00692F0B" w:rsidRPr="0034328F" w:rsidRDefault="005F7D87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sz w:val="22"/>
          <w:szCs w:val="22"/>
        </w:rPr>
        <w:t>Translation:  T</w:t>
      </w:r>
      <w:r w:rsidR="00692F0B" w:rsidRPr="0034328F">
        <w:rPr>
          <w:rFonts w:ascii="Calibri" w:hAnsi="Calibri"/>
          <w:sz w:val="22"/>
          <w:szCs w:val="22"/>
        </w:rPr>
        <w:t>he numerator is converted using the average rate and the denominator is converted using the ending rate; the result is greater than the euro ROA.</w:t>
      </w:r>
    </w:p>
    <w:p w14:paraId="35E6DF2F" w14:textId="77777777" w:rsidR="005F7D87" w:rsidRPr="0034328F" w:rsidRDefault="005F7D87" w:rsidP="005F7D87">
      <w:pPr>
        <w:ind w:left="360"/>
        <w:jc w:val="both"/>
        <w:rPr>
          <w:rFonts w:ascii="Calibri" w:hAnsi="Calibri"/>
          <w:sz w:val="22"/>
          <w:szCs w:val="22"/>
        </w:rPr>
      </w:pPr>
    </w:p>
    <w:p w14:paraId="750CCE5C" w14:textId="77777777" w:rsidR="00692F0B" w:rsidRPr="0034328F" w:rsidRDefault="00692F0B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sz w:val="22"/>
          <w:szCs w:val="22"/>
        </w:rPr>
        <w:t xml:space="preserve">Remeasurement: </w:t>
      </w:r>
      <w:r w:rsidR="005F7D87" w:rsidRPr="0034328F">
        <w:rPr>
          <w:rFonts w:ascii="Calibri" w:hAnsi="Calibri"/>
          <w:sz w:val="22"/>
          <w:szCs w:val="22"/>
        </w:rPr>
        <w:t>T</w:t>
      </w:r>
      <w:r w:rsidRPr="0034328F">
        <w:rPr>
          <w:rFonts w:ascii="Calibri" w:hAnsi="Calibri"/>
          <w:sz w:val="22"/>
          <w:szCs w:val="22"/>
        </w:rPr>
        <w:t>he numerator is converted using the average rate for revenues and a mix of average and</w:t>
      </w:r>
      <w:r w:rsidR="005F7D87" w:rsidRPr="0034328F">
        <w:rPr>
          <w:rFonts w:ascii="Calibri" w:hAnsi="Calibri"/>
          <w:sz w:val="22"/>
          <w:szCs w:val="22"/>
        </w:rPr>
        <w:t xml:space="preserve"> historical rates for expenses.</w:t>
      </w:r>
      <w:r w:rsidRPr="0034328F">
        <w:rPr>
          <w:rFonts w:ascii="Calibri" w:hAnsi="Calibri"/>
          <w:sz w:val="22"/>
          <w:szCs w:val="22"/>
        </w:rPr>
        <w:t xml:space="preserve"> The denominator is converted using a mix of</w:t>
      </w:r>
      <w:r w:rsidR="005F7D87" w:rsidRPr="0034328F">
        <w:rPr>
          <w:rFonts w:ascii="Calibri" w:hAnsi="Calibri"/>
          <w:sz w:val="22"/>
          <w:szCs w:val="22"/>
        </w:rPr>
        <w:t xml:space="preserve"> average and historical rates. </w:t>
      </w:r>
      <w:r w:rsidRPr="0034328F">
        <w:rPr>
          <w:rFonts w:ascii="Calibri" w:hAnsi="Calibri"/>
          <w:sz w:val="22"/>
          <w:szCs w:val="22"/>
        </w:rPr>
        <w:t>The result is less than the euro ROA.</w:t>
      </w:r>
    </w:p>
    <w:p w14:paraId="075599C9" w14:textId="77777777" w:rsidR="00F43891" w:rsidRPr="0034328F" w:rsidRDefault="00F43891" w:rsidP="005F7D87">
      <w:pPr>
        <w:pStyle w:val="Default"/>
        <w:ind w:left="360"/>
        <w:jc w:val="both"/>
        <w:rPr>
          <w:rFonts w:ascii="Calibri" w:hAnsi="Calibri"/>
          <w:sz w:val="22"/>
          <w:szCs w:val="22"/>
        </w:rPr>
      </w:pPr>
    </w:p>
    <w:p w14:paraId="79F958F5" w14:textId="77777777" w:rsidR="005F7D87" w:rsidRPr="0034328F" w:rsidRDefault="005F7D87" w:rsidP="005F7D87">
      <w:pPr>
        <w:pStyle w:val="Default"/>
        <w:ind w:left="360"/>
        <w:jc w:val="both"/>
        <w:rPr>
          <w:rFonts w:ascii="Calibri" w:hAnsi="Calibri"/>
          <w:sz w:val="22"/>
          <w:szCs w:val="22"/>
        </w:rPr>
      </w:pPr>
    </w:p>
    <w:p w14:paraId="6DD69DE5" w14:textId="77777777" w:rsidR="00F43891" w:rsidRPr="0034328F" w:rsidRDefault="0047728B" w:rsidP="005F7D87">
      <w:pPr>
        <w:pStyle w:val="Default"/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9</w:t>
      </w:r>
      <w:r w:rsidR="00A04E80" w:rsidRPr="0034328F">
        <w:rPr>
          <w:rFonts w:ascii="Calibri" w:hAnsi="Calibri"/>
          <w:b/>
          <w:sz w:val="22"/>
          <w:szCs w:val="22"/>
        </w:rPr>
        <w:t>.</w:t>
      </w:r>
      <w:r w:rsidR="00A04E80"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sz w:val="22"/>
          <w:szCs w:val="22"/>
        </w:rPr>
        <w:t xml:space="preserve">Topic:  </w:t>
      </w:r>
      <w:r w:rsidR="00A04E80" w:rsidRPr="0034328F">
        <w:rPr>
          <w:rFonts w:ascii="Calibri" w:hAnsi="Calibri"/>
          <w:b/>
          <w:sz w:val="22"/>
          <w:szCs w:val="22"/>
        </w:rPr>
        <w:t xml:space="preserve"> Consolidation of international subsidiaries</w:t>
      </w:r>
    </w:p>
    <w:p w14:paraId="5D7453CC" w14:textId="77777777" w:rsidR="00A04E80" w:rsidRPr="0034328F" w:rsidRDefault="00A04E80" w:rsidP="005F7D87">
      <w:pPr>
        <w:pStyle w:val="Default"/>
        <w:ind w:left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>LO 3</w:t>
      </w:r>
    </w:p>
    <w:p w14:paraId="52BFB1D1" w14:textId="77777777" w:rsidR="00360F67" w:rsidRPr="0034328F" w:rsidRDefault="002F7759" w:rsidP="005F7D87">
      <w:pPr>
        <w:ind w:left="360"/>
        <w:jc w:val="both"/>
        <w:rPr>
          <w:rFonts w:ascii="Calibri" w:hAnsi="Calibri"/>
          <w:bCs/>
          <w:sz w:val="22"/>
          <w:szCs w:val="22"/>
        </w:rPr>
      </w:pPr>
      <w:r w:rsidRPr="0034328F">
        <w:rPr>
          <w:rFonts w:ascii="Calibri" w:hAnsi="Calibri"/>
          <w:bCs/>
          <w:i/>
          <w:sz w:val="22"/>
          <w:szCs w:val="22"/>
        </w:rPr>
        <w:t>Answer:</w:t>
      </w:r>
      <w:r w:rsidR="00360F67" w:rsidRPr="0034328F">
        <w:rPr>
          <w:rFonts w:ascii="Calibri" w:hAnsi="Calibri"/>
          <w:bCs/>
          <w:sz w:val="22"/>
          <w:szCs w:val="22"/>
        </w:rPr>
        <w:t xml:space="preserve">  </w:t>
      </w:r>
      <w:r w:rsidR="00974DAC" w:rsidRPr="0034328F">
        <w:rPr>
          <w:rFonts w:ascii="Calibri" w:hAnsi="Calibri"/>
          <w:bCs/>
          <w:sz w:val="22"/>
          <w:szCs w:val="22"/>
        </w:rPr>
        <w:t>c</w:t>
      </w:r>
    </w:p>
    <w:p w14:paraId="1F1590AB" w14:textId="77777777" w:rsidR="005F7D87" w:rsidRPr="0034328F" w:rsidRDefault="005F7D87" w:rsidP="005F7D87">
      <w:pPr>
        <w:ind w:left="360"/>
        <w:jc w:val="both"/>
        <w:rPr>
          <w:rFonts w:ascii="Calibri" w:hAnsi="Calibri"/>
          <w:bCs/>
          <w:i/>
          <w:sz w:val="22"/>
          <w:szCs w:val="22"/>
        </w:rPr>
      </w:pPr>
    </w:p>
    <w:p w14:paraId="195BBF9F" w14:textId="77777777" w:rsidR="00360F67" w:rsidRPr="0034328F" w:rsidRDefault="002F7759" w:rsidP="005F7D87">
      <w:pPr>
        <w:ind w:left="360"/>
        <w:jc w:val="both"/>
        <w:rPr>
          <w:rFonts w:ascii="Calibri" w:hAnsi="Calibri"/>
          <w:bCs/>
          <w:sz w:val="22"/>
          <w:szCs w:val="22"/>
        </w:rPr>
      </w:pPr>
      <w:r w:rsidRPr="0034328F">
        <w:rPr>
          <w:rFonts w:ascii="Calibri" w:hAnsi="Calibri"/>
          <w:bCs/>
          <w:i/>
          <w:sz w:val="22"/>
          <w:szCs w:val="22"/>
        </w:rPr>
        <w:t>Rationale:</w:t>
      </w:r>
      <w:r w:rsidR="00360F67" w:rsidRPr="0034328F">
        <w:rPr>
          <w:rFonts w:ascii="Calibri" w:hAnsi="Calibri"/>
          <w:bCs/>
          <w:sz w:val="22"/>
          <w:szCs w:val="22"/>
        </w:rPr>
        <w:t xml:space="preserve">  If the peso is strengthening against the U.S. dollar, the end of year $/peso rate is higher than the average rate and the average rat</w:t>
      </w:r>
      <w:r w:rsidR="005F7D87" w:rsidRPr="0034328F">
        <w:rPr>
          <w:rFonts w:ascii="Calibri" w:hAnsi="Calibri"/>
          <w:bCs/>
          <w:sz w:val="22"/>
          <w:szCs w:val="22"/>
        </w:rPr>
        <w:t>e is higher than earlier rates.</w:t>
      </w:r>
      <w:r w:rsidR="00360F67" w:rsidRPr="0034328F">
        <w:rPr>
          <w:rFonts w:ascii="Calibri" w:hAnsi="Calibri"/>
          <w:bCs/>
          <w:sz w:val="22"/>
          <w:szCs w:val="22"/>
        </w:rPr>
        <w:t xml:space="preserve"> In eliminating entry </w:t>
      </w:r>
      <w:r w:rsidRPr="0034328F">
        <w:rPr>
          <w:rFonts w:ascii="Calibri" w:hAnsi="Calibri"/>
          <w:bCs/>
          <w:sz w:val="22"/>
          <w:szCs w:val="22"/>
        </w:rPr>
        <w:t>(</w:t>
      </w:r>
      <w:r w:rsidR="00360F67" w:rsidRPr="0034328F">
        <w:rPr>
          <w:rFonts w:ascii="Calibri" w:hAnsi="Calibri"/>
          <w:bCs/>
          <w:sz w:val="22"/>
          <w:szCs w:val="22"/>
        </w:rPr>
        <w:t>R</w:t>
      </w:r>
      <w:r w:rsidRPr="0034328F">
        <w:rPr>
          <w:rFonts w:ascii="Calibri" w:hAnsi="Calibri"/>
          <w:bCs/>
          <w:sz w:val="22"/>
          <w:szCs w:val="22"/>
        </w:rPr>
        <w:t>)</w:t>
      </w:r>
      <w:r w:rsidR="00360F67" w:rsidRPr="0034328F">
        <w:rPr>
          <w:rFonts w:ascii="Calibri" w:hAnsi="Calibri"/>
          <w:bCs/>
          <w:sz w:val="22"/>
          <w:szCs w:val="22"/>
        </w:rPr>
        <w:t xml:space="preserve">, </w:t>
      </w:r>
      <w:r w:rsidR="00974DAC" w:rsidRPr="0034328F">
        <w:rPr>
          <w:rFonts w:ascii="Calibri" w:hAnsi="Calibri"/>
          <w:bCs/>
          <w:sz w:val="22"/>
          <w:szCs w:val="22"/>
        </w:rPr>
        <w:t xml:space="preserve">the </w:t>
      </w:r>
      <w:proofErr w:type="spellStart"/>
      <w:r w:rsidR="00974DAC" w:rsidRPr="0034328F">
        <w:rPr>
          <w:rFonts w:ascii="Calibri" w:hAnsi="Calibri"/>
          <w:bCs/>
          <w:sz w:val="22"/>
          <w:szCs w:val="22"/>
        </w:rPr>
        <w:t>dr</w:t>
      </w:r>
      <w:proofErr w:type="spellEnd"/>
      <w:r w:rsidR="00974DAC" w:rsidRPr="0034328F">
        <w:rPr>
          <w:rFonts w:ascii="Calibri" w:hAnsi="Calibri"/>
          <w:bCs/>
          <w:sz w:val="22"/>
          <w:szCs w:val="22"/>
        </w:rPr>
        <w:t xml:space="preserve"> </w:t>
      </w:r>
      <w:proofErr w:type="spellStart"/>
      <w:r w:rsidR="00974DAC" w:rsidRPr="0034328F">
        <w:rPr>
          <w:rFonts w:ascii="Calibri" w:hAnsi="Calibri"/>
          <w:bCs/>
          <w:sz w:val="22"/>
          <w:szCs w:val="22"/>
        </w:rPr>
        <w:t>to</w:t>
      </w:r>
      <w:proofErr w:type="spellEnd"/>
      <w:r w:rsidR="00974DAC" w:rsidRPr="0034328F">
        <w:rPr>
          <w:rFonts w:ascii="Calibri" w:hAnsi="Calibri"/>
          <w:bCs/>
          <w:sz w:val="22"/>
          <w:szCs w:val="22"/>
        </w:rPr>
        <w:t xml:space="preserve"> goodwill as of the beginning of the year is translated using the ending rate, while the rem</w:t>
      </w:r>
      <w:r w:rsidR="005F7D87" w:rsidRPr="0034328F">
        <w:rPr>
          <w:rFonts w:ascii="Calibri" w:hAnsi="Calibri"/>
          <w:bCs/>
          <w:sz w:val="22"/>
          <w:szCs w:val="22"/>
        </w:rPr>
        <w:t xml:space="preserve">aining investment is credited. </w:t>
      </w:r>
      <w:r w:rsidR="00974DAC" w:rsidRPr="0034328F">
        <w:rPr>
          <w:rFonts w:ascii="Calibri" w:hAnsi="Calibri"/>
          <w:bCs/>
          <w:sz w:val="22"/>
          <w:szCs w:val="22"/>
        </w:rPr>
        <w:t>The investment was valued at ea</w:t>
      </w:r>
      <w:r w:rsidR="005F7D87" w:rsidRPr="0034328F">
        <w:rPr>
          <w:rFonts w:ascii="Calibri" w:hAnsi="Calibri"/>
          <w:bCs/>
          <w:sz w:val="22"/>
          <w:szCs w:val="22"/>
        </w:rPr>
        <w:t xml:space="preserve">rlier rates, which were lower. </w:t>
      </w:r>
      <w:r w:rsidR="00974DAC" w:rsidRPr="0034328F">
        <w:rPr>
          <w:rFonts w:ascii="Calibri" w:hAnsi="Calibri"/>
          <w:bCs/>
          <w:sz w:val="22"/>
          <w:szCs w:val="22"/>
        </w:rPr>
        <w:t>Therefore OCI is</w:t>
      </w:r>
      <w:r w:rsidR="005F7D87" w:rsidRPr="0034328F">
        <w:rPr>
          <w:rFonts w:ascii="Calibri" w:hAnsi="Calibri"/>
          <w:bCs/>
          <w:sz w:val="22"/>
          <w:szCs w:val="22"/>
        </w:rPr>
        <w:t xml:space="preserve"> credited to balance the entry.</w:t>
      </w:r>
      <w:r w:rsidR="00974DAC" w:rsidRPr="0034328F">
        <w:rPr>
          <w:rFonts w:ascii="Calibri" w:hAnsi="Calibri"/>
          <w:bCs/>
          <w:sz w:val="22"/>
          <w:szCs w:val="22"/>
        </w:rPr>
        <w:t xml:space="preserve"> In eliminating entry </w:t>
      </w:r>
      <w:r w:rsidRPr="0034328F">
        <w:rPr>
          <w:rFonts w:ascii="Calibri" w:hAnsi="Calibri"/>
          <w:bCs/>
          <w:sz w:val="22"/>
          <w:szCs w:val="22"/>
        </w:rPr>
        <w:t>(</w:t>
      </w:r>
      <w:r w:rsidR="00974DAC" w:rsidRPr="0034328F">
        <w:rPr>
          <w:rFonts w:ascii="Calibri" w:hAnsi="Calibri"/>
          <w:bCs/>
          <w:sz w:val="22"/>
          <w:szCs w:val="22"/>
        </w:rPr>
        <w:t>O</w:t>
      </w:r>
      <w:r w:rsidRPr="0034328F">
        <w:rPr>
          <w:rFonts w:ascii="Calibri" w:hAnsi="Calibri"/>
          <w:bCs/>
          <w:sz w:val="22"/>
          <w:szCs w:val="22"/>
        </w:rPr>
        <w:t>)</w:t>
      </w:r>
      <w:r w:rsidR="00974DAC" w:rsidRPr="0034328F">
        <w:rPr>
          <w:rFonts w:ascii="Calibri" w:hAnsi="Calibri"/>
          <w:bCs/>
          <w:sz w:val="22"/>
          <w:szCs w:val="22"/>
        </w:rPr>
        <w:t xml:space="preserve">, the </w:t>
      </w:r>
      <w:proofErr w:type="spellStart"/>
      <w:r w:rsidR="00974DAC" w:rsidRPr="0034328F">
        <w:rPr>
          <w:rFonts w:ascii="Calibri" w:hAnsi="Calibri"/>
          <w:bCs/>
          <w:sz w:val="22"/>
          <w:szCs w:val="22"/>
        </w:rPr>
        <w:t>dr</w:t>
      </w:r>
      <w:proofErr w:type="spellEnd"/>
      <w:r w:rsidR="00974DAC" w:rsidRPr="0034328F">
        <w:rPr>
          <w:rFonts w:ascii="Calibri" w:hAnsi="Calibri"/>
          <w:bCs/>
          <w:sz w:val="22"/>
          <w:szCs w:val="22"/>
        </w:rPr>
        <w:t xml:space="preserve"> to impairment loss is translated using the average rate, while the credit to goodwill is translated at the</w:t>
      </w:r>
      <w:r w:rsidR="005F7D87" w:rsidRPr="0034328F">
        <w:rPr>
          <w:rFonts w:ascii="Calibri" w:hAnsi="Calibri"/>
          <w:bCs/>
          <w:sz w:val="22"/>
          <w:szCs w:val="22"/>
        </w:rPr>
        <w:t xml:space="preserve"> ending rate, which is higher. </w:t>
      </w:r>
      <w:r w:rsidR="00974DAC" w:rsidRPr="0034328F">
        <w:rPr>
          <w:rFonts w:ascii="Calibri" w:hAnsi="Calibri"/>
          <w:bCs/>
          <w:sz w:val="22"/>
          <w:szCs w:val="22"/>
        </w:rPr>
        <w:t>Therefore</w:t>
      </w:r>
      <w:r w:rsidRPr="0034328F">
        <w:rPr>
          <w:rFonts w:ascii="Calibri" w:hAnsi="Calibri"/>
          <w:bCs/>
          <w:sz w:val="22"/>
          <w:szCs w:val="22"/>
        </w:rPr>
        <w:t>,</w:t>
      </w:r>
      <w:r w:rsidR="00974DAC" w:rsidRPr="0034328F">
        <w:rPr>
          <w:rFonts w:ascii="Calibri" w:hAnsi="Calibri"/>
          <w:bCs/>
          <w:sz w:val="22"/>
          <w:szCs w:val="22"/>
        </w:rPr>
        <w:t xml:space="preserve"> OCI is debited to balance the entry.</w:t>
      </w:r>
    </w:p>
    <w:p w14:paraId="6FD305E2" w14:textId="77777777" w:rsidR="00360F67" w:rsidRPr="0034328F" w:rsidRDefault="00360F67" w:rsidP="005F7D87">
      <w:pPr>
        <w:tabs>
          <w:tab w:val="left" w:pos="1440"/>
          <w:tab w:val="left" w:pos="5040"/>
          <w:tab w:val="left" w:pos="6480"/>
        </w:tabs>
        <w:ind w:left="360" w:hanging="360"/>
        <w:jc w:val="both"/>
        <w:rPr>
          <w:rFonts w:ascii="Calibri" w:hAnsi="Calibri"/>
          <w:bCs/>
          <w:sz w:val="22"/>
          <w:szCs w:val="22"/>
        </w:rPr>
      </w:pPr>
    </w:p>
    <w:p w14:paraId="0D95A81D" w14:textId="77777777" w:rsidR="00360F67" w:rsidRPr="0034328F" w:rsidRDefault="00360F67" w:rsidP="005F7D87">
      <w:pPr>
        <w:pStyle w:val="Default"/>
        <w:ind w:left="360" w:hanging="360"/>
        <w:jc w:val="both"/>
        <w:rPr>
          <w:rFonts w:ascii="Calibri" w:hAnsi="Calibri"/>
          <w:sz w:val="22"/>
          <w:szCs w:val="22"/>
        </w:rPr>
      </w:pPr>
    </w:p>
    <w:p w14:paraId="415F2180" w14:textId="77777777" w:rsidR="0039069E" w:rsidRPr="0034328F" w:rsidRDefault="0062353A" w:rsidP="005F7D87">
      <w:pPr>
        <w:pStyle w:val="Default"/>
        <w:ind w:left="360" w:hanging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br w:type="page"/>
      </w:r>
      <w:r w:rsidR="0039069E" w:rsidRPr="0034328F">
        <w:rPr>
          <w:rFonts w:ascii="Calibri" w:hAnsi="Calibri"/>
          <w:b/>
          <w:sz w:val="22"/>
          <w:szCs w:val="22"/>
        </w:rPr>
        <w:lastRenderedPageBreak/>
        <w:t>10.</w:t>
      </w:r>
      <w:r w:rsidR="0039069E" w:rsidRPr="0034328F">
        <w:rPr>
          <w:rFonts w:ascii="Calibri" w:hAnsi="Calibri"/>
          <w:b/>
          <w:sz w:val="22"/>
          <w:szCs w:val="22"/>
        </w:rPr>
        <w:tab/>
      </w:r>
      <w:r w:rsidR="002F7759" w:rsidRPr="0034328F">
        <w:rPr>
          <w:rFonts w:ascii="Calibri" w:hAnsi="Calibri"/>
          <w:b/>
          <w:sz w:val="22"/>
          <w:szCs w:val="22"/>
        </w:rPr>
        <w:t xml:space="preserve">Topic:  </w:t>
      </w:r>
      <w:r w:rsidR="0039069E" w:rsidRPr="0034328F">
        <w:rPr>
          <w:rFonts w:ascii="Calibri" w:hAnsi="Calibri"/>
          <w:b/>
          <w:sz w:val="22"/>
          <w:szCs w:val="22"/>
        </w:rPr>
        <w:t xml:space="preserve">IFRS </w:t>
      </w:r>
      <w:r w:rsidR="000117A0" w:rsidRPr="0034328F">
        <w:rPr>
          <w:rFonts w:ascii="Calibri" w:hAnsi="Calibri"/>
          <w:b/>
          <w:sz w:val="22"/>
          <w:szCs w:val="22"/>
        </w:rPr>
        <w:t xml:space="preserve">and U.S. GAAP </w:t>
      </w:r>
      <w:r w:rsidR="0039069E" w:rsidRPr="0034328F">
        <w:rPr>
          <w:rFonts w:ascii="Calibri" w:hAnsi="Calibri"/>
          <w:b/>
          <w:sz w:val="22"/>
          <w:szCs w:val="22"/>
        </w:rPr>
        <w:t>in hyperinflationary economies</w:t>
      </w:r>
    </w:p>
    <w:p w14:paraId="7994F17B" w14:textId="77777777" w:rsidR="0039069E" w:rsidRPr="0034328F" w:rsidRDefault="0039069E" w:rsidP="005F7D87">
      <w:pPr>
        <w:pStyle w:val="Default"/>
        <w:ind w:left="360"/>
        <w:jc w:val="both"/>
        <w:rPr>
          <w:rFonts w:ascii="Calibri" w:hAnsi="Calibri"/>
          <w:b/>
          <w:sz w:val="22"/>
          <w:szCs w:val="22"/>
        </w:rPr>
      </w:pPr>
      <w:r w:rsidRPr="0034328F">
        <w:rPr>
          <w:rFonts w:ascii="Calibri" w:hAnsi="Calibri"/>
          <w:b/>
          <w:sz w:val="22"/>
          <w:szCs w:val="22"/>
        </w:rPr>
        <w:t xml:space="preserve">LO </w:t>
      </w:r>
      <w:r w:rsidR="00BA763C" w:rsidRPr="0034328F">
        <w:rPr>
          <w:rFonts w:ascii="Calibri" w:hAnsi="Calibri"/>
          <w:b/>
          <w:sz w:val="22"/>
          <w:szCs w:val="22"/>
        </w:rPr>
        <w:t>1</w:t>
      </w:r>
      <w:r w:rsidR="000117A0" w:rsidRPr="0034328F">
        <w:rPr>
          <w:rFonts w:ascii="Calibri" w:hAnsi="Calibri"/>
          <w:b/>
          <w:sz w:val="22"/>
          <w:szCs w:val="22"/>
        </w:rPr>
        <w:t xml:space="preserve">, </w:t>
      </w:r>
      <w:r w:rsidR="00BA763C" w:rsidRPr="0034328F">
        <w:rPr>
          <w:rFonts w:ascii="Calibri" w:hAnsi="Calibri"/>
          <w:b/>
          <w:sz w:val="22"/>
          <w:szCs w:val="22"/>
        </w:rPr>
        <w:t>4</w:t>
      </w:r>
    </w:p>
    <w:p w14:paraId="6200EE8C" w14:textId="77777777" w:rsidR="00692F0B" w:rsidRPr="0034328F" w:rsidRDefault="002F7759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Answer:</w:t>
      </w:r>
      <w:r w:rsidR="00692F0B" w:rsidRPr="0034328F">
        <w:rPr>
          <w:rFonts w:ascii="Calibri" w:hAnsi="Calibri"/>
          <w:sz w:val="22"/>
          <w:szCs w:val="22"/>
        </w:rPr>
        <w:t xml:space="preserve">  a</w:t>
      </w:r>
    </w:p>
    <w:p w14:paraId="58CC5C3B" w14:textId="77777777" w:rsidR="005F7D87" w:rsidRPr="0034328F" w:rsidRDefault="005F7D87" w:rsidP="005F7D87">
      <w:pPr>
        <w:ind w:left="360"/>
        <w:jc w:val="both"/>
        <w:rPr>
          <w:rFonts w:ascii="Calibri" w:hAnsi="Calibri"/>
          <w:i/>
          <w:sz w:val="22"/>
          <w:szCs w:val="22"/>
        </w:rPr>
      </w:pPr>
    </w:p>
    <w:p w14:paraId="32FB2870" w14:textId="77777777" w:rsidR="00692F0B" w:rsidRPr="0034328F" w:rsidRDefault="002F7759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i/>
          <w:sz w:val="22"/>
          <w:szCs w:val="22"/>
        </w:rPr>
        <w:t>Rationale:</w:t>
      </w:r>
      <w:r w:rsidR="005F7D87" w:rsidRPr="0034328F">
        <w:rPr>
          <w:rFonts w:ascii="Calibri" w:hAnsi="Calibri"/>
          <w:i/>
          <w:sz w:val="22"/>
          <w:szCs w:val="22"/>
        </w:rPr>
        <w:t xml:space="preserve">  </w:t>
      </w:r>
    </w:p>
    <w:p w14:paraId="684B24D4" w14:textId="77777777" w:rsidR="00692F0B" w:rsidRPr="0034328F" w:rsidRDefault="00692F0B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sz w:val="22"/>
          <w:szCs w:val="22"/>
        </w:rPr>
        <w:t>IFRS:  (1200/200) x 1,000,000 = 6,000,000 x €0.20 = €1,200,000</w:t>
      </w:r>
    </w:p>
    <w:p w14:paraId="25D0D88C" w14:textId="77777777" w:rsidR="00692F0B" w:rsidRPr="0034328F" w:rsidRDefault="00692F0B" w:rsidP="005F7D87">
      <w:pPr>
        <w:ind w:left="360"/>
        <w:jc w:val="both"/>
        <w:rPr>
          <w:rFonts w:ascii="Calibri" w:hAnsi="Calibri"/>
          <w:sz w:val="22"/>
          <w:szCs w:val="22"/>
        </w:rPr>
      </w:pPr>
      <w:r w:rsidRPr="0034328F">
        <w:rPr>
          <w:rFonts w:ascii="Calibri" w:hAnsi="Calibri"/>
          <w:sz w:val="22"/>
          <w:szCs w:val="22"/>
        </w:rPr>
        <w:t>U.S. GAAP:  1,000,000 x €1.50 = €1,500,000</w:t>
      </w:r>
    </w:p>
    <w:p w14:paraId="58102C2E" w14:textId="77777777" w:rsidR="00692F0B" w:rsidRPr="0034328F" w:rsidRDefault="00692F0B" w:rsidP="005F7D87">
      <w:pPr>
        <w:ind w:left="360" w:hanging="360"/>
        <w:jc w:val="both"/>
        <w:rPr>
          <w:rFonts w:ascii="Calibri" w:hAnsi="Calibri"/>
          <w:sz w:val="22"/>
          <w:szCs w:val="22"/>
        </w:rPr>
      </w:pPr>
    </w:p>
    <w:sectPr w:rsidR="00692F0B" w:rsidRPr="0034328F" w:rsidSect="002F7759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2994E" w14:textId="77777777" w:rsidR="001C17C0" w:rsidRDefault="001C17C0">
      <w:r>
        <w:separator/>
      </w:r>
    </w:p>
  </w:endnote>
  <w:endnote w:type="continuationSeparator" w:id="0">
    <w:p w14:paraId="41D151AD" w14:textId="77777777" w:rsidR="001C17C0" w:rsidRDefault="001C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329E8" w14:textId="19724BB1" w:rsidR="002F7759" w:rsidRDefault="002F7759" w:rsidP="002F7759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4E2F4F">
      <w:rPr>
        <w:rFonts w:ascii="Arial" w:hAnsi="Arial"/>
        <w:b/>
        <w:i/>
        <w:sz w:val="17"/>
      </w:rPr>
      <w:t>8</w:t>
    </w:r>
  </w:p>
  <w:p w14:paraId="496B7183" w14:textId="51931C56" w:rsidR="002F7759" w:rsidRPr="00221208" w:rsidRDefault="008458E5" w:rsidP="002F7759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08EAA1FB" wp14:editId="2C54C30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EBF2F2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 w:rsidR="002F7759">
      <w:rPr>
        <w:rFonts w:ascii="Arial" w:hAnsi="Arial" w:cs="Arial"/>
        <w:b/>
        <w:i/>
        <w:sz w:val="17"/>
        <w:szCs w:val="17"/>
      </w:rPr>
      <w:t>7-</w:t>
    </w:r>
    <w:r w:rsidR="002F7759" w:rsidRPr="00436E65">
      <w:rPr>
        <w:rFonts w:ascii="Arial" w:hAnsi="Arial" w:cs="Arial"/>
        <w:b/>
        <w:i/>
        <w:sz w:val="17"/>
        <w:szCs w:val="17"/>
      </w:rPr>
      <w:fldChar w:fldCharType="begin"/>
    </w:r>
    <w:r w:rsidR="002F7759"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="002F7759" w:rsidRPr="00436E65">
      <w:rPr>
        <w:rFonts w:ascii="Arial" w:hAnsi="Arial" w:cs="Arial"/>
        <w:b/>
        <w:i/>
        <w:sz w:val="17"/>
        <w:szCs w:val="17"/>
      </w:rPr>
      <w:fldChar w:fldCharType="separate"/>
    </w:r>
    <w:r w:rsidR="00CB6ABE">
      <w:rPr>
        <w:rFonts w:ascii="Arial" w:hAnsi="Arial" w:cs="Arial"/>
        <w:b/>
        <w:i/>
        <w:noProof/>
        <w:sz w:val="17"/>
        <w:szCs w:val="17"/>
      </w:rPr>
      <w:t>2</w:t>
    </w:r>
    <w:r w:rsidR="002F7759" w:rsidRPr="00436E65">
      <w:rPr>
        <w:rFonts w:ascii="Arial" w:hAnsi="Arial" w:cs="Arial"/>
        <w:b/>
        <w:i/>
        <w:sz w:val="17"/>
        <w:szCs w:val="17"/>
      </w:rPr>
      <w:fldChar w:fldCharType="end"/>
    </w:r>
    <w:r w:rsidR="002F7759">
      <w:rPr>
        <w:rStyle w:val="PageNumber"/>
      </w:rPr>
      <w:tab/>
    </w:r>
    <w:r w:rsidR="002F7759"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4E2F4F">
      <w:rPr>
        <w:rStyle w:val="PageNumber"/>
        <w:rFonts w:ascii="Arial" w:hAnsi="Arial" w:cs="Arial"/>
        <w:b/>
        <w:i/>
        <w:sz w:val="17"/>
        <w:szCs w:val="17"/>
      </w:rPr>
      <w:t>4</w:t>
    </w:r>
    <w:r w:rsidR="004E2F4F" w:rsidRPr="00022298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4E2F4F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 w:rsidR="002F7759">
      <w:rPr>
        <w:rStyle w:val="PageNumber"/>
        <w:rFonts w:ascii="Arial" w:hAnsi="Arial" w:cs="Arial"/>
        <w:b/>
        <w:i/>
        <w:sz w:val="17"/>
        <w:szCs w:val="17"/>
      </w:rPr>
      <w:t>E</w:t>
    </w:r>
    <w:r w:rsidR="002F7759"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A2EE9" w14:textId="13B2DE25" w:rsidR="002F7759" w:rsidRPr="00B958F5" w:rsidRDefault="002F7759" w:rsidP="002F7759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4E2F4F">
      <w:rPr>
        <w:rFonts w:ascii="Arial" w:hAnsi="Arial"/>
        <w:b/>
        <w:i/>
        <w:sz w:val="17"/>
      </w:rPr>
      <w:t>8</w:t>
    </w:r>
  </w:p>
  <w:p w14:paraId="4336638E" w14:textId="77777777" w:rsidR="002F7759" w:rsidRPr="00E1269B" w:rsidRDefault="008458E5" w:rsidP="002F7759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4ACA706E" wp14:editId="53480F17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A03769" id="Line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 w:rsidR="002F7759">
      <w:rPr>
        <w:rFonts w:ascii="Arial" w:hAnsi="Arial"/>
        <w:b/>
        <w:i/>
        <w:sz w:val="17"/>
      </w:rPr>
      <w:t>Quiz Solutions, Chapter 7</w:t>
    </w:r>
    <w:r w:rsidR="002F7759">
      <w:rPr>
        <w:rFonts w:ascii="Arial" w:hAnsi="Arial"/>
        <w:b/>
        <w:i/>
        <w:sz w:val="17"/>
      </w:rPr>
      <w:tab/>
      <w:t>7</w:t>
    </w:r>
    <w:r w:rsidR="002F7759" w:rsidRPr="00B958F5">
      <w:rPr>
        <w:rFonts w:ascii="Arial" w:hAnsi="Arial"/>
        <w:b/>
        <w:i/>
        <w:sz w:val="17"/>
      </w:rPr>
      <w:t>-</w:t>
    </w:r>
    <w:r w:rsidR="002F7759" w:rsidRPr="00B958F5">
      <w:rPr>
        <w:rFonts w:ascii="Arial" w:hAnsi="Arial"/>
        <w:b/>
        <w:i/>
        <w:sz w:val="17"/>
      </w:rPr>
      <w:fldChar w:fldCharType="begin"/>
    </w:r>
    <w:r w:rsidR="002F7759" w:rsidRPr="00B958F5">
      <w:rPr>
        <w:rFonts w:ascii="Arial" w:hAnsi="Arial"/>
        <w:b/>
        <w:i/>
        <w:sz w:val="17"/>
      </w:rPr>
      <w:instrText xml:space="preserve"> PAGE </w:instrText>
    </w:r>
    <w:r w:rsidR="002F7759" w:rsidRPr="00B958F5">
      <w:rPr>
        <w:rFonts w:ascii="Arial" w:hAnsi="Arial"/>
        <w:b/>
        <w:i/>
        <w:sz w:val="17"/>
      </w:rPr>
      <w:fldChar w:fldCharType="separate"/>
    </w:r>
    <w:r w:rsidR="00CB6ABE">
      <w:rPr>
        <w:rFonts w:ascii="Arial" w:hAnsi="Arial"/>
        <w:b/>
        <w:i/>
        <w:noProof/>
        <w:sz w:val="17"/>
      </w:rPr>
      <w:t>3</w:t>
    </w:r>
    <w:r w:rsidR="002F7759"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A286E" w14:textId="77777777" w:rsidR="001C17C0" w:rsidRDefault="001C17C0">
      <w:r>
        <w:separator/>
      </w:r>
    </w:p>
  </w:footnote>
  <w:footnote w:type="continuationSeparator" w:id="0">
    <w:p w14:paraId="0271686A" w14:textId="77777777" w:rsidR="001C17C0" w:rsidRDefault="001C1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117A0"/>
    <w:rsid w:val="00022298"/>
    <w:rsid w:val="000271D8"/>
    <w:rsid w:val="00046531"/>
    <w:rsid w:val="00053B81"/>
    <w:rsid w:val="00062912"/>
    <w:rsid w:val="000846FB"/>
    <w:rsid w:val="0009247A"/>
    <w:rsid w:val="0009542C"/>
    <w:rsid w:val="000C4FA9"/>
    <w:rsid w:val="000C6A5D"/>
    <w:rsid w:val="000D3A9F"/>
    <w:rsid w:val="0011373A"/>
    <w:rsid w:val="00121028"/>
    <w:rsid w:val="00130851"/>
    <w:rsid w:val="001325BF"/>
    <w:rsid w:val="00140839"/>
    <w:rsid w:val="00143C2A"/>
    <w:rsid w:val="00145275"/>
    <w:rsid w:val="00152801"/>
    <w:rsid w:val="00153B04"/>
    <w:rsid w:val="00164D53"/>
    <w:rsid w:val="00165CE1"/>
    <w:rsid w:val="00165F2B"/>
    <w:rsid w:val="00185C39"/>
    <w:rsid w:val="0019579C"/>
    <w:rsid w:val="001A5B68"/>
    <w:rsid w:val="001B13BD"/>
    <w:rsid w:val="001C17C0"/>
    <w:rsid w:val="001E69FC"/>
    <w:rsid w:val="00210C07"/>
    <w:rsid w:val="00215AE5"/>
    <w:rsid w:val="00216A80"/>
    <w:rsid w:val="002262F1"/>
    <w:rsid w:val="00240075"/>
    <w:rsid w:val="00240181"/>
    <w:rsid w:val="00262FEC"/>
    <w:rsid w:val="0028235E"/>
    <w:rsid w:val="0028267E"/>
    <w:rsid w:val="002947EB"/>
    <w:rsid w:val="002957A2"/>
    <w:rsid w:val="002A3A93"/>
    <w:rsid w:val="002A632A"/>
    <w:rsid w:val="002B0899"/>
    <w:rsid w:val="002D22F2"/>
    <w:rsid w:val="002E208B"/>
    <w:rsid w:val="002E7768"/>
    <w:rsid w:val="002F7759"/>
    <w:rsid w:val="00331B21"/>
    <w:rsid w:val="0034328F"/>
    <w:rsid w:val="00360211"/>
    <w:rsid w:val="00360F67"/>
    <w:rsid w:val="00361075"/>
    <w:rsid w:val="00362CD7"/>
    <w:rsid w:val="00363642"/>
    <w:rsid w:val="0036441F"/>
    <w:rsid w:val="00367491"/>
    <w:rsid w:val="003678CC"/>
    <w:rsid w:val="00380F17"/>
    <w:rsid w:val="00386741"/>
    <w:rsid w:val="0039069E"/>
    <w:rsid w:val="00394FE7"/>
    <w:rsid w:val="003C3598"/>
    <w:rsid w:val="003C567E"/>
    <w:rsid w:val="003E5B75"/>
    <w:rsid w:val="003F7AAC"/>
    <w:rsid w:val="00413279"/>
    <w:rsid w:val="0041453B"/>
    <w:rsid w:val="004304A7"/>
    <w:rsid w:val="004369FB"/>
    <w:rsid w:val="00445A34"/>
    <w:rsid w:val="00446BA5"/>
    <w:rsid w:val="004478FD"/>
    <w:rsid w:val="00462B8A"/>
    <w:rsid w:val="00465DF0"/>
    <w:rsid w:val="00466DE0"/>
    <w:rsid w:val="00467BFB"/>
    <w:rsid w:val="00470AD2"/>
    <w:rsid w:val="004727BD"/>
    <w:rsid w:val="0047728B"/>
    <w:rsid w:val="0047763B"/>
    <w:rsid w:val="004932E2"/>
    <w:rsid w:val="004A51DF"/>
    <w:rsid w:val="004B0BF7"/>
    <w:rsid w:val="004C26C4"/>
    <w:rsid w:val="004C40D8"/>
    <w:rsid w:val="004E2F4F"/>
    <w:rsid w:val="004F17D9"/>
    <w:rsid w:val="004F6C9A"/>
    <w:rsid w:val="00505DF8"/>
    <w:rsid w:val="0051185E"/>
    <w:rsid w:val="00511CAE"/>
    <w:rsid w:val="00513A92"/>
    <w:rsid w:val="00523B3F"/>
    <w:rsid w:val="00550167"/>
    <w:rsid w:val="0055350F"/>
    <w:rsid w:val="00580E9E"/>
    <w:rsid w:val="00592DD8"/>
    <w:rsid w:val="005B065B"/>
    <w:rsid w:val="005B1A1C"/>
    <w:rsid w:val="005C4691"/>
    <w:rsid w:val="005D5FDC"/>
    <w:rsid w:val="005E4C3B"/>
    <w:rsid w:val="005F7D87"/>
    <w:rsid w:val="00610AA4"/>
    <w:rsid w:val="00622FFB"/>
    <w:rsid w:val="006232BA"/>
    <w:rsid w:val="0062353A"/>
    <w:rsid w:val="006505BF"/>
    <w:rsid w:val="00656A8B"/>
    <w:rsid w:val="006904B4"/>
    <w:rsid w:val="00692F0B"/>
    <w:rsid w:val="00696DC7"/>
    <w:rsid w:val="006A18F3"/>
    <w:rsid w:val="006A2FD7"/>
    <w:rsid w:val="006B779F"/>
    <w:rsid w:val="006C5331"/>
    <w:rsid w:val="006D5C00"/>
    <w:rsid w:val="006E1E6E"/>
    <w:rsid w:val="006F134B"/>
    <w:rsid w:val="006F44BF"/>
    <w:rsid w:val="00703F33"/>
    <w:rsid w:val="007262F2"/>
    <w:rsid w:val="00731AA7"/>
    <w:rsid w:val="00732906"/>
    <w:rsid w:val="00780FC1"/>
    <w:rsid w:val="007A0927"/>
    <w:rsid w:val="007B11DD"/>
    <w:rsid w:val="007E3AD4"/>
    <w:rsid w:val="007F7D47"/>
    <w:rsid w:val="00805DED"/>
    <w:rsid w:val="00806C8D"/>
    <w:rsid w:val="00812BA8"/>
    <w:rsid w:val="0082431B"/>
    <w:rsid w:val="00825AA9"/>
    <w:rsid w:val="00840B70"/>
    <w:rsid w:val="008458E5"/>
    <w:rsid w:val="008573D2"/>
    <w:rsid w:val="00887868"/>
    <w:rsid w:val="008B2CAB"/>
    <w:rsid w:val="008B505B"/>
    <w:rsid w:val="008C215B"/>
    <w:rsid w:val="008C3FD5"/>
    <w:rsid w:val="008D569E"/>
    <w:rsid w:val="008F36E9"/>
    <w:rsid w:val="0090598B"/>
    <w:rsid w:val="00932C49"/>
    <w:rsid w:val="00933448"/>
    <w:rsid w:val="0095509C"/>
    <w:rsid w:val="0095709A"/>
    <w:rsid w:val="00973A87"/>
    <w:rsid w:val="00974DAC"/>
    <w:rsid w:val="00992282"/>
    <w:rsid w:val="009A106F"/>
    <w:rsid w:val="009A4FFC"/>
    <w:rsid w:val="009B5154"/>
    <w:rsid w:val="009B657C"/>
    <w:rsid w:val="009C2509"/>
    <w:rsid w:val="009D6F3F"/>
    <w:rsid w:val="009E09AF"/>
    <w:rsid w:val="009E1911"/>
    <w:rsid w:val="009E6E79"/>
    <w:rsid w:val="00A04205"/>
    <w:rsid w:val="00A04E80"/>
    <w:rsid w:val="00A11CB0"/>
    <w:rsid w:val="00A63497"/>
    <w:rsid w:val="00A674F3"/>
    <w:rsid w:val="00AB0A09"/>
    <w:rsid w:val="00AB2862"/>
    <w:rsid w:val="00AC0676"/>
    <w:rsid w:val="00AC7DD9"/>
    <w:rsid w:val="00AD2694"/>
    <w:rsid w:val="00AF0C4D"/>
    <w:rsid w:val="00B153C3"/>
    <w:rsid w:val="00B36C3F"/>
    <w:rsid w:val="00B47B2F"/>
    <w:rsid w:val="00B5327E"/>
    <w:rsid w:val="00B663E7"/>
    <w:rsid w:val="00B67026"/>
    <w:rsid w:val="00B74E38"/>
    <w:rsid w:val="00B76DB7"/>
    <w:rsid w:val="00B81C18"/>
    <w:rsid w:val="00B93064"/>
    <w:rsid w:val="00B955B1"/>
    <w:rsid w:val="00BA1FFC"/>
    <w:rsid w:val="00BA763C"/>
    <w:rsid w:val="00BB637F"/>
    <w:rsid w:val="00BE67CA"/>
    <w:rsid w:val="00C04A47"/>
    <w:rsid w:val="00C17CCA"/>
    <w:rsid w:val="00C20F99"/>
    <w:rsid w:val="00C23AF3"/>
    <w:rsid w:val="00C33DCB"/>
    <w:rsid w:val="00C34ED9"/>
    <w:rsid w:val="00C3582A"/>
    <w:rsid w:val="00C36FC4"/>
    <w:rsid w:val="00C44EAE"/>
    <w:rsid w:val="00C520CF"/>
    <w:rsid w:val="00C52831"/>
    <w:rsid w:val="00C70585"/>
    <w:rsid w:val="00C72718"/>
    <w:rsid w:val="00C7677A"/>
    <w:rsid w:val="00C840B3"/>
    <w:rsid w:val="00CA1273"/>
    <w:rsid w:val="00CA3044"/>
    <w:rsid w:val="00CB6ABE"/>
    <w:rsid w:val="00CC0168"/>
    <w:rsid w:val="00CC24AC"/>
    <w:rsid w:val="00CC47EC"/>
    <w:rsid w:val="00CC5922"/>
    <w:rsid w:val="00CD3071"/>
    <w:rsid w:val="00CD7649"/>
    <w:rsid w:val="00CE08DC"/>
    <w:rsid w:val="00CE6EC7"/>
    <w:rsid w:val="00CF6FBA"/>
    <w:rsid w:val="00D0166F"/>
    <w:rsid w:val="00D01E2A"/>
    <w:rsid w:val="00D170A7"/>
    <w:rsid w:val="00D31243"/>
    <w:rsid w:val="00D41A1D"/>
    <w:rsid w:val="00D44EE1"/>
    <w:rsid w:val="00D51C43"/>
    <w:rsid w:val="00D65C74"/>
    <w:rsid w:val="00D70A36"/>
    <w:rsid w:val="00D83BD2"/>
    <w:rsid w:val="00DB1705"/>
    <w:rsid w:val="00E02B6F"/>
    <w:rsid w:val="00E04A3F"/>
    <w:rsid w:val="00E2347B"/>
    <w:rsid w:val="00E32F7A"/>
    <w:rsid w:val="00E364CA"/>
    <w:rsid w:val="00E36AAA"/>
    <w:rsid w:val="00E56173"/>
    <w:rsid w:val="00E74D84"/>
    <w:rsid w:val="00E74F02"/>
    <w:rsid w:val="00E82FDB"/>
    <w:rsid w:val="00E83FC1"/>
    <w:rsid w:val="00E84E29"/>
    <w:rsid w:val="00E91B5E"/>
    <w:rsid w:val="00EA347A"/>
    <w:rsid w:val="00EA553C"/>
    <w:rsid w:val="00EC4152"/>
    <w:rsid w:val="00EE1C55"/>
    <w:rsid w:val="00EE25E9"/>
    <w:rsid w:val="00EE338A"/>
    <w:rsid w:val="00EE6216"/>
    <w:rsid w:val="00F0364D"/>
    <w:rsid w:val="00F1240A"/>
    <w:rsid w:val="00F33CB4"/>
    <w:rsid w:val="00F40D3D"/>
    <w:rsid w:val="00F43891"/>
    <w:rsid w:val="00F4408C"/>
    <w:rsid w:val="00F52DD9"/>
    <w:rsid w:val="00F535CF"/>
    <w:rsid w:val="00F53B66"/>
    <w:rsid w:val="00F70D79"/>
    <w:rsid w:val="00FA3C2B"/>
    <w:rsid w:val="00FB4F57"/>
    <w:rsid w:val="00FB6BF5"/>
    <w:rsid w:val="00FC5876"/>
    <w:rsid w:val="00FD2A7F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B7BE46"/>
  <w15:docId w15:val="{5AA8B3E9-542F-46B8-AF82-41C94F56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ageNumber">
    <w:name w:val="page number"/>
    <w:basedOn w:val="DefaultParagraphFont"/>
    <w:rsid w:val="00E56173"/>
  </w:style>
  <w:style w:type="character" w:customStyle="1" w:styleId="FooterChar">
    <w:name w:val="Footer Char"/>
    <w:link w:val="Footer"/>
    <w:semiHidden/>
    <w:locked/>
    <w:rsid w:val="00E561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8 Quiz Solution HHL 1/e</vt:lpstr>
    </vt:vector>
  </TitlesOfParts>
  <Company>University at Buffalo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 Quiz Solution HHL 1/e</dc:title>
  <dc:creator>Susan Hamlen</dc:creator>
  <cp:lastModifiedBy>Lorraine Gleeson</cp:lastModifiedBy>
  <cp:revision>4</cp:revision>
  <cp:lastPrinted>2012-12-11T23:21:00Z</cp:lastPrinted>
  <dcterms:created xsi:type="dcterms:W3CDTF">2018-06-01T00:48:00Z</dcterms:created>
  <dcterms:modified xsi:type="dcterms:W3CDTF">2018-11-08T15:44:00Z</dcterms:modified>
</cp:coreProperties>
</file>